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rPr>
          <w:sz w:val="30"/>
          <w:szCs w:val="30"/>
        </w:rPr>
      </w:pPr>
      <w:r>
        <w:rPr>
          <w:rFonts w:hint="eastAsia"/>
          <w:sz w:val="30"/>
          <w:szCs w:val="30"/>
        </w:rPr>
        <w:t>附件一：</w:t>
      </w:r>
    </w:p>
    <w:p>
      <w:pPr>
        <w:pStyle w:val="14"/>
        <w:jc w:val="center"/>
        <w:rPr>
          <w:rFonts w:ascii="方正小标宋简体" w:eastAsia="方正小标宋简体"/>
          <w:sz w:val="36"/>
          <w:szCs w:val="36"/>
        </w:rPr>
      </w:pPr>
      <w:r>
        <w:rPr>
          <w:rFonts w:hint="eastAsia" w:ascii="方正小标宋简体" w:eastAsia="方正小标宋简体"/>
          <w:sz w:val="36"/>
          <w:szCs w:val="36"/>
        </w:rPr>
        <w:t xml:space="preserve"> 高龄老人生活补贴</w:t>
      </w:r>
    </w:p>
    <w:p>
      <w:pPr>
        <w:pStyle w:val="14"/>
        <w:jc w:val="center"/>
        <w:rPr>
          <w:szCs w:val="21"/>
        </w:rPr>
      </w:pPr>
      <w:r>
        <w:rPr>
          <w:rFonts w:hint="eastAsia" w:ascii="方正小标宋简体" w:eastAsia="方正小标宋简体"/>
          <w:sz w:val="36"/>
          <w:szCs w:val="36"/>
        </w:rPr>
        <w:t>财政支出绩效自评报告</w:t>
      </w:r>
    </w:p>
    <w:p>
      <w:pPr>
        <w:jc w:val="center"/>
        <w:rPr>
          <w:sz w:val="18"/>
          <w:szCs w:val="18"/>
        </w:rPr>
      </w:pPr>
    </w:p>
    <w:p>
      <w:pPr>
        <w:pStyle w:val="5"/>
        <w:spacing w:line="560" w:lineRule="exact"/>
        <w:ind w:firstLine="560"/>
        <w:rPr>
          <w:rFonts w:ascii="宋体" w:hAnsi="宋体" w:eastAsia="宋体"/>
          <w:b/>
          <w:kern w:val="44"/>
          <w:szCs w:val="28"/>
        </w:rPr>
      </w:pPr>
      <w:r>
        <w:rPr>
          <w:rFonts w:hint="eastAsia" w:ascii="宋体" w:hAnsi="宋体" w:eastAsia="宋体"/>
          <w:szCs w:val="28"/>
        </w:rPr>
        <w:t>一、</w:t>
      </w:r>
      <w:r>
        <w:rPr>
          <w:rFonts w:hint="eastAsia" w:ascii="宋体" w:hAnsi="宋体" w:eastAsia="宋体"/>
          <w:b/>
          <w:kern w:val="44"/>
          <w:szCs w:val="28"/>
        </w:rPr>
        <w:t>项目概况</w:t>
      </w:r>
    </w:p>
    <w:p>
      <w:pPr>
        <w:pStyle w:val="5"/>
        <w:spacing w:line="600" w:lineRule="exact"/>
        <w:ind w:firstLine="562"/>
        <w:rPr>
          <w:rFonts w:ascii="宋体" w:hAnsi="宋体" w:eastAsia="宋体"/>
          <w:b/>
          <w:kern w:val="44"/>
          <w:szCs w:val="28"/>
        </w:rPr>
      </w:pPr>
      <w:r>
        <w:rPr>
          <w:rFonts w:hint="eastAsia" w:ascii="宋体" w:hAnsi="宋体" w:eastAsia="宋体"/>
          <w:b/>
          <w:kern w:val="44"/>
          <w:szCs w:val="28"/>
        </w:rPr>
        <w:t>（一）项目实施情况</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1、项目实施背景</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为进一步完善我市老年人社会保障体系，提高高龄老年人生活质量，推动老年社会福利由补缺型向适度普惠型发展，使老年人共享改革发展成果，根据《中华人民共和国老年人权益保障法》的要求，决定在我市建立统一的80周岁及以上高龄老人生活津贴发放制度。</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2、主要依据</w:t>
      </w:r>
    </w:p>
    <w:p>
      <w:pPr>
        <w:spacing w:line="560" w:lineRule="exact"/>
        <w:ind w:firstLine="560" w:firstLineChars="200"/>
        <w:rPr>
          <w:rFonts w:ascii="宋体" w:hAnsi="宋体"/>
          <w:bCs/>
          <w:kern w:val="44"/>
          <w:sz w:val="28"/>
          <w:szCs w:val="28"/>
        </w:rPr>
      </w:pPr>
      <w:bookmarkStart w:id="0" w:name="_Hlk117503360"/>
      <w:r>
        <w:rPr>
          <w:rFonts w:hint="eastAsia" w:ascii="宋体" w:hAnsi="宋体"/>
          <w:bCs/>
          <w:kern w:val="44"/>
          <w:sz w:val="28"/>
          <w:szCs w:val="28"/>
        </w:rPr>
        <w:t>（1）《厦门市民政局关于印发高龄津贴发放管理办法的通知》（厦民规〔20</w:t>
      </w:r>
      <w:r>
        <w:rPr>
          <w:rFonts w:ascii="宋体" w:hAnsi="宋体"/>
          <w:bCs/>
          <w:kern w:val="44"/>
          <w:sz w:val="28"/>
          <w:szCs w:val="28"/>
        </w:rPr>
        <w:t>22</w:t>
      </w:r>
      <w:r>
        <w:rPr>
          <w:rFonts w:hint="eastAsia" w:ascii="宋体" w:hAnsi="宋体"/>
          <w:bCs/>
          <w:kern w:val="44"/>
          <w:sz w:val="28"/>
          <w:szCs w:val="28"/>
        </w:rPr>
        <w:t>〕</w:t>
      </w:r>
      <w:r>
        <w:rPr>
          <w:rFonts w:ascii="宋体" w:hAnsi="宋体"/>
          <w:bCs/>
          <w:kern w:val="44"/>
          <w:sz w:val="28"/>
          <w:szCs w:val="28"/>
        </w:rPr>
        <w:t>6</w:t>
      </w:r>
      <w:r>
        <w:rPr>
          <w:rFonts w:hint="eastAsia" w:ascii="宋体" w:hAnsi="宋体"/>
          <w:bCs/>
          <w:kern w:val="44"/>
          <w:sz w:val="28"/>
          <w:szCs w:val="28"/>
        </w:rPr>
        <w:t>号）；</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（2）《厦门市老龄工作委员会关于统一发放老年人高龄津贴实施意见的通知》（厦老龄委〔2016〕2号）；</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w:t>
      </w:r>
      <w:r>
        <w:rPr>
          <w:rFonts w:ascii="宋体" w:hAnsi="宋体"/>
          <w:bCs/>
          <w:kern w:val="44"/>
          <w:sz w:val="28"/>
          <w:szCs w:val="28"/>
        </w:rPr>
        <w:t>3</w:t>
      </w:r>
      <w:r>
        <w:rPr>
          <w:rFonts w:hint="eastAsia" w:ascii="宋体" w:hAnsi="宋体"/>
          <w:bCs/>
          <w:kern w:val="44"/>
          <w:sz w:val="28"/>
          <w:szCs w:val="28"/>
        </w:rPr>
        <w:t>）《厦门市统一发放老年人高龄津贴实施意见》。</w:t>
      </w:r>
    </w:p>
    <w:bookmarkEnd w:id="0"/>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3、实施年度</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项目实施年度为2</w:t>
      </w:r>
      <w:r>
        <w:rPr>
          <w:rFonts w:ascii="宋体" w:hAnsi="宋体"/>
          <w:bCs/>
          <w:kern w:val="44"/>
          <w:sz w:val="28"/>
          <w:szCs w:val="28"/>
        </w:rPr>
        <w:t>022</w:t>
      </w:r>
      <w:r>
        <w:rPr>
          <w:rFonts w:hint="eastAsia" w:ascii="宋体" w:hAnsi="宋体"/>
          <w:bCs/>
          <w:kern w:val="44"/>
          <w:sz w:val="28"/>
          <w:szCs w:val="28"/>
        </w:rPr>
        <w:t>年。</w:t>
      </w:r>
    </w:p>
    <w:p>
      <w:pPr>
        <w:pStyle w:val="5"/>
        <w:spacing w:line="560" w:lineRule="exact"/>
        <w:ind w:firstLine="562"/>
        <w:rPr>
          <w:rFonts w:ascii="宋体" w:hAnsi="宋体" w:eastAsia="宋体"/>
          <w:b/>
          <w:bCs w:val="0"/>
          <w:kern w:val="44"/>
          <w:szCs w:val="28"/>
        </w:rPr>
      </w:pPr>
      <w:r>
        <w:rPr>
          <w:rFonts w:ascii="宋体" w:hAnsi="宋体" w:eastAsia="宋体"/>
          <w:b/>
          <w:bCs w:val="0"/>
          <w:kern w:val="44"/>
          <w:szCs w:val="28"/>
        </w:rPr>
        <w:t>4</w:t>
      </w:r>
      <w:r>
        <w:rPr>
          <w:rFonts w:hint="eastAsia" w:ascii="宋体" w:hAnsi="宋体" w:eastAsia="宋体"/>
          <w:b/>
          <w:bCs w:val="0"/>
          <w:kern w:val="44"/>
          <w:szCs w:val="28"/>
        </w:rPr>
        <w:t>、实施范围</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高龄老人生活补贴主要实施范围：发放80周岁以上高龄老人生活补贴。</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5、实施程序</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根据《厦门市老龄工作委员会关于统一发放老年人高龄津贴实施意见的通知》（厦老龄委〔2016〕2号）、《厦门市统一发放老年人高龄津贴实施意见》开展项目，由街道办事处或社区居委会通过银行转账的方式发放到以老龄老人姓名开户的银行账号。原则上每个季度发放一次，有条件的可按月发放。</w:t>
      </w:r>
    </w:p>
    <w:p>
      <w:pPr>
        <w:pStyle w:val="5"/>
        <w:spacing w:line="600" w:lineRule="exact"/>
        <w:ind w:firstLine="562"/>
        <w:rPr>
          <w:rFonts w:ascii="宋体" w:hAnsi="宋体" w:eastAsia="宋体"/>
          <w:b/>
          <w:kern w:val="44"/>
          <w:szCs w:val="28"/>
        </w:rPr>
      </w:pPr>
      <w:r>
        <w:rPr>
          <w:rFonts w:hint="eastAsia" w:ascii="宋体" w:hAnsi="宋体" w:eastAsia="宋体"/>
          <w:b/>
          <w:kern w:val="44"/>
          <w:szCs w:val="28"/>
        </w:rPr>
        <w:t>（二）财政支出情况</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支出预算情况</w:t>
      </w:r>
    </w:p>
    <w:p>
      <w:pPr>
        <w:spacing w:line="560" w:lineRule="exact"/>
        <w:ind w:firstLine="560" w:firstLineChars="200"/>
        <w:rPr>
          <w:rFonts w:ascii="宋体" w:hAnsi="宋体"/>
          <w:bCs/>
          <w:kern w:val="44"/>
          <w:sz w:val="28"/>
          <w:szCs w:val="28"/>
        </w:rPr>
      </w:pPr>
      <w:r>
        <w:rPr>
          <w:rFonts w:ascii="宋体" w:hAnsi="宋体"/>
          <w:bCs/>
          <w:kern w:val="44"/>
          <w:sz w:val="28"/>
          <w:szCs w:val="28"/>
        </w:rPr>
        <w:t>2022</w:t>
      </w:r>
      <w:r>
        <w:rPr>
          <w:rFonts w:hint="eastAsia" w:ascii="宋体" w:hAnsi="宋体"/>
          <w:bCs/>
          <w:kern w:val="44"/>
          <w:sz w:val="28"/>
          <w:szCs w:val="28"/>
        </w:rPr>
        <w:t>年本项目年初预算</w:t>
      </w:r>
      <w:r>
        <w:rPr>
          <w:rFonts w:ascii="宋体" w:hAnsi="宋体"/>
          <w:bCs/>
          <w:kern w:val="44"/>
          <w:sz w:val="28"/>
          <w:szCs w:val="28"/>
        </w:rPr>
        <w:t>145</w:t>
      </w:r>
      <w:r>
        <w:rPr>
          <w:rFonts w:hint="eastAsia" w:ascii="宋体" w:hAnsi="宋体"/>
          <w:bCs/>
          <w:kern w:val="44"/>
          <w:sz w:val="28"/>
          <w:szCs w:val="28"/>
        </w:rPr>
        <w:t>万元，预算调减7</w:t>
      </w:r>
      <w:r>
        <w:rPr>
          <w:rFonts w:ascii="宋体" w:hAnsi="宋体"/>
          <w:bCs/>
          <w:kern w:val="44"/>
          <w:sz w:val="28"/>
          <w:szCs w:val="28"/>
        </w:rPr>
        <w:t>.03</w:t>
      </w:r>
      <w:r>
        <w:rPr>
          <w:rFonts w:hint="eastAsia" w:ascii="宋体" w:hAnsi="宋体"/>
          <w:bCs/>
          <w:kern w:val="44"/>
          <w:sz w:val="28"/>
          <w:szCs w:val="28"/>
        </w:rPr>
        <w:t>万元，总预算</w:t>
      </w:r>
      <w:r>
        <w:rPr>
          <w:rFonts w:ascii="宋体" w:hAnsi="宋体"/>
          <w:bCs/>
          <w:kern w:val="44"/>
          <w:sz w:val="28"/>
          <w:szCs w:val="28"/>
        </w:rPr>
        <w:t>137.97</w:t>
      </w:r>
      <w:r>
        <w:rPr>
          <w:rFonts w:hint="eastAsia" w:ascii="宋体" w:hAnsi="宋体"/>
          <w:bCs/>
          <w:kern w:val="44"/>
          <w:sz w:val="28"/>
          <w:szCs w:val="28"/>
        </w:rPr>
        <w:t>万元，实际支出数</w:t>
      </w:r>
      <w:r>
        <w:rPr>
          <w:rFonts w:ascii="宋体" w:hAnsi="宋体"/>
          <w:bCs/>
          <w:kern w:val="44"/>
          <w:sz w:val="28"/>
          <w:szCs w:val="28"/>
        </w:rPr>
        <w:t>137.97</w:t>
      </w:r>
      <w:r>
        <w:rPr>
          <w:rFonts w:hint="eastAsia" w:ascii="宋体" w:hAnsi="宋体"/>
          <w:bCs/>
          <w:kern w:val="44"/>
          <w:sz w:val="28"/>
          <w:szCs w:val="28"/>
        </w:rPr>
        <w:t>万元。</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资金使用范围对象</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本项目资金全部发放80周岁以上高龄老人生活补贴、90岁以上及百岁以上老人慰问金。</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分配标准、程序</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本项目资金严格按照根据《厦门市老龄工作委员会关于统一发放老年人高龄津贴实施意见的通知》（厦老龄委〔2016〕2号）文件要求，发放标准为：80-89周岁老人，发放现金100元/人/月；90-99周岁老人，发放现金200元/人/月；100周岁及以上老人，发放现金1100元/人/月。</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资金管控情况</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本项目资金严格按照《禾山街道财务管理制度》及《厦门市老龄工作委员会关于统一发放老年人高龄津贴实施意见的通知》（厦老龄委〔2016〕2号）文件以及街道财务管理制度，对符合高龄津贴待遇条件的及时发放补贴。</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支出政策执行</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本项目严格按照《厦门市老龄工作委员会关于统一发放老年人高龄津贴实施意见的通知》（厦老龄委〔2016〕2号）文件</w:t>
      </w:r>
      <w:r>
        <w:rPr>
          <w:rFonts w:ascii="宋体" w:hAnsi="宋体"/>
          <w:bCs/>
          <w:kern w:val="44"/>
          <w:sz w:val="28"/>
          <w:szCs w:val="28"/>
        </w:rPr>
        <w:t>执行</w:t>
      </w:r>
      <w:r>
        <w:rPr>
          <w:rFonts w:hint="eastAsia" w:ascii="宋体" w:hAnsi="宋体"/>
          <w:bCs/>
          <w:kern w:val="44"/>
          <w:sz w:val="28"/>
          <w:szCs w:val="28"/>
        </w:rPr>
        <w:t>。</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支出分担体制</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本项目资金由区财政承担。</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二、绩效分析</w:t>
      </w:r>
    </w:p>
    <w:p>
      <w:pPr>
        <w:pStyle w:val="5"/>
        <w:spacing w:line="600" w:lineRule="exact"/>
        <w:ind w:firstLine="562"/>
        <w:rPr>
          <w:rFonts w:ascii="宋体" w:hAnsi="宋体" w:eastAsia="宋体"/>
          <w:b/>
          <w:kern w:val="44"/>
          <w:szCs w:val="28"/>
        </w:rPr>
      </w:pPr>
      <w:r>
        <w:rPr>
          <w:rFonts w:hint="eastAsia" w:ascii="宋体" w:hAnsi="宋体" w:eastAsia="宋体"/>
          <w:b/>
          <w:kern w:val="44"/>
          <w:szCs w:val="28"/>
        </w:rPr>
        <w:t>（一）项目效益分析</w:t>
      </w:r>
    </w:p>
    <w:p>
      <w:pPr>
        <w:spacing w:line="560" w:lineRule="exact"/>
        <w:ind w:firstLine="632" w:firstLineChars="225"/>
        <w:rPr>
          <w:rFonts w:ascii="宋体" w:hAnsi="宋体"/>
          <w:b/>
          <w:kern w:val="44"/>
          <w:sz w:val="28"/>
          <w:szCs w:val="28"/>
        </w:rPr>
      </w:pPr>
      <w:r>
        <w:rPr>
          <w:rFonts w:ascii="宋体" w:hAnsi="宋体"/>
          <w:b/>
          <w:kern w:val="44"/>
          <w:sz w:val="28"/>
          <w:szCs w:val="28"/>
        </w:rPr>
        <w:t>1</w:t>
      </w:r>
      <w:r>
        <w:rPr>
          <w:rFonts w:hint="eastAsia" w:ascii="宋体" w:hAnsi="宋体"/>
          <w:b/>
          <w:kern w:val="44"/>
          <w:sz w:val="28"/>
          <w:szCs w:val="28"/>
        </w:rPr>
        <w:t>、任务完成情况及绩效目标实现情况</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截至202</w:t>
      </w:r>
      <w:r>
        <w:rPr>
          <w:rFonts w:ascii="宋体" w:hAnsi="宋体"/>
          <w:bCs/>
          <w:kern w:val="44"/>
          <w:sz w:val="28"/>
          <w:szCs w:val="28"/>
        </w:rPr>
        <w:t>2</w:t>
      </w:r>
      <w:r>
        <w:rPr>
          <w:rFonts w:hint="eastAsia" w:ascii="宋体" w:hAnsi="宋体"/>
          <w:bCs/>
          <w:kern w:val="44"/>
          <w:sz w:val="28"/>
          <w:szCs w:val="28"/>
        </w:rPr>
        <w:t>年12月，本项目共支出</w:t>
      </w:r>
      <w:r>
        <w:rPr>
          <w:rFonts w:ascii="宋体" w:hAnsi="宋体"/>
          <w:bCs/>
          <w:kern w:val="44"/>
          <w:sz w:val="28"/>
          <w:szCs w:val="28"/>
        </w:rPr>
        <w:t>137.97</w:t>
      </w:r>
      <w:r>
        <w:rPr>
          <w:rFonts w:hint="eastAsia" w:ascii="宋体" w:hAnsi="宋体"/>
          <w:bCs/>
          <w:kern w:val="44"/>
          <w:sz w:val="28"/>
          <w:szCs w:val="28"/>
        </w:rPr>
        <w:t>万元，支出率</w:t>
      </w:r>
      <w:r>
        <w:rPr>
          <w:rFonts w:ascii="宋体" w:hAnsi="宋体"/>
          <w:bCs/>
          <w:kern w:val="44"/>
          <w:sz w:val="28"/>
          <w:szCs w:val="28"/>
        </w:rPr>
        <w:t>100.00%</w:t>
      </w:r>
      <w:r>
        <w:rPr>
          <w:rFonts w:hint="eastAsia" w:ascii="宋体" w:hAnsi="宋体"/>
          <w:bCs/>
          <w:kern w:val="44"/>
          <w:sz w:val="28"/>
          <w:szCs w:val="28"/>
        </w:rPr>
        <w:t>，全部用于发放高龄老人生活补贴，</w:t>
      </w:r>
      <w:r>
        <w:rPr>
          <w:rFonts w:hint="eastAsia" w:ascii="宋体" w:hAnsi="宋体" w:cs="仿宋_GB2312"/>
          <w:kern w:val="44"/>
          <w:sz w:val="28"/>
          <w:szCs w:val="28"/>
        </w:rPr>
        <w:t>经费下拨及时率100%</w:t>
      </w:r>
      <w:r>
        <w:rPr>
          <w:rFonts w:hint="eastAsia" w:ascii="宋体" w:hAnsi="宋体"/>
          <w:bCs/>
          <w:kern w:val="44"/>
          <w:sz w:val="28"/>
          <w:szCs w:val="28"/>
        </w:rPr>
        <w:t>。</w:t>
      </w:r>
    </w:p>
    <w:p>
      <w:pPr>
        <w:spacing w:line="580" w:lineRule="exact"/>
        <w:ind w:firstLine="560" w:firstLineChars="200"/>
        <w:rPr>
          <w:rFonts w:ascii="宋体" w:hAnsi="宋体"/>
          <w:bCs/>
          <w:kern w:val="44"/>
          <w:sz w:val="28"/>
          <w:szCs w:val="28"/>
        </w:rPr>
      </w:pPr>
      <w:bookmarkStart w:id="1" w:name="_GoBack"/>
      <w:bookmarkEnd w:id="1"/>
      <w:r>
        <w:rPr>
          <w:rFonts w:hint="eastAsia" w:ascii="宋体" w:hAnsi="宋体"/>
          <w:bCs/>
          <w:kern w:val="44"/>
          <w:sz w:val="28"/>
          <w:szCs w:val="28"/>
          <w:lang w:eastAsia="zh-CN"/>
        </w:rPr>
        <w:t>截至2022年</w:t>
      </w:r>
      <w:r>
        <w:rPr>
          <w:rFonts w:hint="eastAsia" w:ascii="宋体" w:hAnsi="宋体"/>
          <w:bCs/>
          <w:kern w:val="44"/>
          <w:sz w:val="28"/>
          <w:szCs w:val="28"/>
        </w:rPr>
        <w:t>底发放80-89岁高龄老人补贴人数约7</w:t>
      </w:r>
      <w:r>
        <w:rPr>
          <w:rFonts w:ascii="宋体" w:hAnsi="宋体"/>
          <w:bCs/>
          <w:kern w:val="44"/>
          <w:sz w:val="28"/>
          <w:szCs w:val="28"/>
        </w:rPr>
        <w:t>82</w:t>
      </w:r>
      <w:r>
        <w:rPr>
          <w:rFonts w:hint="eastAsia" w:ascii="宋体" w:hAnsi="宋体"/>
          <w:bCs/>
          <w:kern w:val="44"/>
          <w:sz w:val="28"/>
          <w:szCs w:val="28"/>
        </w:rPr>
        <w:t>人，90-99岁高龄老人补贴人数约1</w:t>
      </w:r>
      <w:r>
        <w:rPr>
          <w:rFonts w:ascii="宋体" w:hAnsi="宋体"/>
          <w:bCs/>
          <w:kern w:val="44"/>
          <w:sz w:val="28"/>
          <w:szCs w:val="28"/>
        </w:rPr>
        <w:t>42</w:t>
      </w:r>
      <w:r>
        <w:rPr>
          <w:rFonts w:hint="eastAsia" w:ascii="宋体" w:hAnsi="宋体"/>
          <w:bCs/>
          <w:kern w:val="44"/>
          <w:sz w:val="28"/>
          <w:szCs w:val="28"/>
        </w:rPr>
        <w:t>人，100岁高龄老人</w:t>
      </w:r>
      <w:r>
        <w:rPr>
          <w:rFonts w:ascii="宋体" w:hAnsi="宋体"/>
          <w:bCs/>
          <w:kern w:val="44"/>
          <w:sz w:val="28"/>
          <w:szCs w:val="28"/>
        </w:rPr>
        <w:t>3</w:t>
      </w:r>
      <w:r>
        <w:rPr>
          <w:rFonts w:hint="eastAsia" w:ascii="宋体" w:hAnsi="宋体"/>
          <w:bCs/>
          <w:kern w:val="44"/>
          <w:sz w:val="28"/>
          <w:szCs w:val="28"/>
        </w:rPr>
        <w:t>人，发放高龄老人生活补贴到位率100%。</w:t>
      </w:r>
    </w:p>
    <w:p>
      <w:pPr>
        <w:spacing w:line="560" w:lineRule="exact"/>
        <w:ind w:firstLine="632" w:firstLineChars="225"/>
        <w:rPr>
          <w:rFonts w:ascii="宋体" w:hAnsi="宋体"/>
          <w:b/>
          <w:bCs/>
          <w:kern w:val="44"/>
          <w:sz w:val="28"/>
          <w:szCs w:val="28"/>
        </w:rPr>
      </w:pPr>
      <w:r>
        <w:rPr>
          <w:rFonts w:ascii="宋体" w:hAnsi="宋体"/>
          <w:b/>
          <w:bCs/>
          <w:kern w:val="44"/>
          <w:sz w:val="28"/>
          <w:szCs w:val="28"/>
        </w:rPr>
        <w:t>2</w:t>
      </w:r>
      <w:r>
        <w:rPr>
          <w:rFonts w:hint="eastAsia" w:ascii="宋体" w:hAnsi="宋体"/>
          <w:b/>
          <w:bCs/>
          <w:kern w:val="44"/>
          <w:sz w:val="28"/>
          <w:szCs w:val="28"/>
        </w:rPr>
        <w:t>、项目实施带动的经济效益、社会效益、可持续效益</w:t>
      </w:r>
    </w:p>
    <w:p>
      <w:pPr>
        <w:spacing w:line="560" w:lineRule="exact"/>
        <w:ind w:firstLine="630" w:firstLineChars="225"/>
        <w:rPr>
          <w:rFonts w:ascii="宋体" w:hAnsi="宋体"/>
          <w:kern w:val="44"/>
          <w:sz w:val="28"/>
          <w:szCs w:val="28"/>
        </w:rPr>
      </w:pPr>
      <w:r>
        <w:rPr>
          <w:rFonts w:hint="eastAsia" w:ascii="宋体" w:hAnsi="宋体"/>
          <w:bCs/>
          <w:kern w:val="44"/>
          <w:sz w:val="28"/>
          <w:szCs w:val="28"/>
        </w:rPr>
        <w:t>开展高龄老人生活补贴工作，推动老年社会福利由补缺型向适度普惠型发展，使老年人共享经济发展成果</w:t>
      </w:r>
      <w:r>
        <w:rPr>
          <w:rFonts w:ascii="宋体" w:hAnsi="宋体"/>
          <w:kern w:val="44"/>
          <w:sz w:val="28"/>
          <w:szCs w:val="28"/>
        </w:rPr>
        <w:t>。</w:t>
      </w:r>
    </w:p>
    <w:p>
      <w:pPr>
        <w:spacing w:line="560" w:lineRule="exact"/>
        <w:ind w:firstLine="632" w:firstLineChars="225"/>
        <w:rPr>
          <w:rFonts w:ascii="宋体" w:hAnsi="宋体"/>
          <w:b/>
          <w:bCs/>
          <w:kern w:val="44"/>
          <w:sz w:val="28"/>
          <w:szCs w:val="28"/>
        </w:rPr>
      </w:pPr>
      <w:r>
        <w:rPr>
          <w:rFonts w:ascii="宋体" w:hAnsi="宋体"/>
          <w:b/>
          <w:bCs/>
          <w:kern w:val="44"/>
          <w:sz w:val="28"/>
          <w:szCs w:val="28"/>
        </w:rPr>
        <w:t>3</w:t>
      </w:r>
      <w:r>
        <w:rPr>
          <w:rFonts w:hint="eastAsia" w:ascii="宋体" w:hAnsi="宋体"/>
          <w:b/>
          <w:bCs/>
          <w:kern w:val="44"/>
          <w:sz w:val="28"/>
          <w:szCs w:val="28"/>
        </w:rPr>
        <w:t>、项目实施带动的公众满意度</w:t>
      </w:r>
    </w:p>
    <w:p>
      <w:pPr>
        <w:spacing w:line="560" w:lineRule="exact"/>
        <w:ind w:firstLine="630" w:firstLineChars="225"/>
        <w:rPr>
          <w:rFonts w:ascii="宋体" w:hAnsi="宋体"/>
          <w:kern w:val="44"/>
          <w:sz w:val="28"/>
          <w:szCs w:val="28"/>
        </w:rPr>
      </w:pPr>
      <w:r>
        <w:rPr>
          <w:rFonts w:hint="eastAsia" w:ascii="宋体" w:hAnsi="宋体" w:cs="仿宋_GB2312"/>
          <w:kern w:val="44"/>
          <w:sz w:val="28"/>
          <w:szCs w:val="28"/>
        </w:rPr>
        <w:t>政策受惠对象满意度</w:t>
      </w:r>
      <w:r>
        <w:rPr>
          <w:rFonts w:hint="eastAsia" w:ascii="宋体" w:hAnsi="宋体"/>
          <w:kern w:val="44"/>
          <w:sz w:val="28"/>
          <w:szCs w:val="28"/>
        </w:rPr>
        <w:t>≧95。</w:t>
      </w:r>
    </w:p>
    <w:p>
      <w:pPr>
        <w:pStyle w:val="5"/>
        <w:spacing w:line="560" w:lineRule="exact"/>
        <w:ind w:firstLine="562"/>
        <w:rPr>
          <w:rFonts w:ascii="宋体" w:hAnsi="宋体" w:eastAsia="宋体"/>
          <w:b/>
          <w:kern w:val="44"/>
          <w:szCs w:val="28"/>
        </w:rPr>
      </w:pPr>
      <w:r>
        <w:rPr>
          <w:rFonts w:hint="eastAsia" w:ascii="宋体" w:hAnsi="宋体" w:eastAsia="宋体"/>
          <w:b/>
          <w:kern w:val="44"/>
          <w:szCs w:val="28"/>
        </w:rPr>
        <w:t>（二）支出效益分析。</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1、支出进度</w:t>
      </w:r>
    </w:p>
    <w:p>
      <w:pPr>
        <w:spacing w:line="560" w:lineRule="exact"/>
        <w:ind w:firstLine="630" w:firstLineChars="225"/>
        <w:rPr>
          <w:rFonts w:ascii="宋体" w:hAnsi="宋体"/>
          <w:kern w:val="44"/>
          <w:sz w:val="28"/>
          <w:szCs w:val="28"/>
        </w:rPr>
      </w:pPr>
      <w:r>
        <w:rPr>
          <w:rFonts w:hint="eastAsia" w:ascii="宋体" w:hAnsi="宋体"/>
          <w:kern w:val="44"/>
          <w:sz w:val="28"/>
          <w:szCs w:val="28"/>
        </w:rPr>
        <w:t>202</w:t>
      </w:r>
      <w:r>
        <w:rPr>
          <w:rFonts w:ascii="宋体" w:hAnsi="宋体"/>
          <w:kern w:val="44"/>
          <w:sz w:val="28"/>
          <w:szCs w:val="28"/>
        </w:rPr>
        <w:t>2</w:t>
      </w:r>
      <w:r>
        <w:rPr>
          <w:rFonts w:hint="eastAsia" w:ascii="宋体" w:hAnsi="宋体"/>
          <w:kern w:val="44"/>
          <w:sz w:val="28"/>
          <w:szCs w:val="28"/>
        </w:rPr>
        <w:t>年本项目</w:t>
      </w:r>
      <w:r>
        <w:rPr>
          <w:rFonts w:hint="eastAsia" w:ascii="宋体" w:hAnsi="宋体"/>
          <w:bCs/>
          <w:kern w:val="44"/>
          <w:sz w:val="28"/>
          <w:szCs w:val="28"/>
        </w:rPr>
        <w:t>年初预算</w:t>
      </w:r>
      <w:r>
        <w:rPr>
          <w:rFonts w:ascii="宋体" w:hAnsi="宋体"/>
          <w:bCs/>
          <w:kern w:val="44"/>
          <w:sz w:val="28"/>
          <w:szCs w:val="28"/>
        </w:rPr>
        <w:t>145</w:t>
      </w:r>
      <w:r>
        <w:rPr>
          <w:rFonts w:hint="eastAsia" w:ascii="宋体" w:hAnsi="宋体"/>
          <w:bCs/>
          <w:kern w:val="44"/>
          <w:sz w:val="28"/>
          <w:szCs w:val="28"/>
        </w:rPr>
        <w:t>万元，预算调减7</w:t>
      </w:r>
      <w:r>
        <w:rPr>
          <w:rFonts w:ascii="宋体" w:hAnsi="宋体"/>
          <w:bCs/>
          <w:kern w:val="44"/>
          <w:sz w:val="28"/>
          <w:szCs w:val="28"/>
        </w:rPr>
        <w:t>.03</w:t>
      </w:r>
      <w:r>
        <w:rPr>
          <w:rFonts w:hint="eastAsia" w:ascii="宋体" w:hAnsi="宋体"/>
          <w:bCs/>
          <w:kern w:val="44"/>
          <w:sz w:val="28"/>
          <w:szCs w:val="28"/>
        </w:rPr>
        <w:t>万元，总预算</w:t>
      </w:r>
      <w:r>
        <w:rPr>
          <w:rFonts w:ascii="宋体" w:hAnsi="宋体"/>
          <w:bCs/>
          <w:kern w:val="44"/>
          <w:sz w:val="28"/>
          <w:szCs w:val="28"/>
        </w:rPr>
        <w:t>137.97</w:t>
      </w:r>
      <w:r>
        <w:rPr>
          <w:rFonts w:hint="eastAsia" w:ascii="宋体" w:hAnsi="宋体"/>
          <w:bCs/>
          <w:kern w:val="44"/>
          <w:sz w:val="28"/>
          <w:szCs w:val="28"/>
        </w:rPr>
        <w:t>万元，</w:t>
      </w:r>
      <w:r>
        <w:rPr>
          <w:rFonts w:hint="eastAsia" w:ascii="宋体" w:hAnsi="宋体"/>
          <w:kern w:val="44"/>
          <w:sz w:val="28"/>
          <w:szCs w:val="28"/>
        </w:rPr>
        <w:t>实际授权支付数</w:t>
      </w:r>
      <w:r>
        <w:rPr>
          <w:rFonts w:ascii="宋体" w:hAnsi="宋体"/>
          <w:bCs/>
          <w:kern w:val="44"/>
          <w:sz w:val="28"/>
          <w:szCs w:val="28"/>
        </w:rPr>
        <w:t>137.97</w:t>
      </w:r>
      <w:r>
        <w:rPr>
          <w:rFonts w:hint="eastAsia" w:ascii="宋体" w:hAnsi="宋体"/>
          <w:kern w:val="44"/>
          <w:sz w:val="28"/>
          <w:szCs w:val="28"/>
        </w:rPr>
        <w:t>万元，支出进度达到</w:t>
      </w:r>
      <w:r>
        <w:rPr>
          <w:rFonts w:ascii="宋体" w:hAnsi="宋体"/>
          <w:kern w:val="44"/>
          <w:sz w:val="28"/>
          <w:szCs w:val="28"/>
        </w:rPr>
        <w:t>100.00</w:t>
      </w:r>
      <w:r>
        <w:rPr>
          <w:rFonts w:hint="eastAsia" w:ascii="宋体" w:hAnsi="宋体"/>
          <w:kern w:val="44"/>
          <w:sz w:val="28"/>
          <w:szCs w:val="28"/>
        </w:rPr>
        <w:t>%。</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2、支出效率</w:t>
      </w:r>
    </w:p>
    <w:p>
      <w:pPr>
        <w:spacing w:line="560" w:lineRule="exact"/>
        <w:ind w:firstLine="630" w:firstLineChars="225"/>
        <w:rPr>
          <w:rFonts w:ascii="宋体" w:hAnsi="宋体"/>
          <w:bCs/>
          <w:kern w:val="44"/>
          <w:sz w:val="28"/>
          <w:szCs w:val="28"/>
        </w:rPr>
      </w:pPr>
      <w:r>
        <w:rPr>
          <w:rFonts w:hint="eastAsia" w:ascii="宋体" w:hAnsi="宋体"/>
          <w:bCs/>
          <w:kern w:val="44"/>
          <w:sz w:val="28"/>
          <w:szCs w:val="28"/>
        </w:rPr>
        <w:t>截至202</w:t>
      </w:r>
      <w:r>
        <w:rPr>
          <w:rFonts w:ascii="宋体" w:hAnsi="宋体"/>
          <w:bCs/>
          <w:kern w:val="44"/>
          <w:sz w:val="28"/>
          <w:szCs w:val="28"/>
        </w:rPr>
        <w:t>2</w:t>
      </w:r>
      <w:r>
        <w:rPr>
          <w:rFonts w:hint="eastAsia" w:ascii="宋体" w:hAnsi="宋体"/>
          <w:bCs/>
          <w:kern w:val="44"/>
          <w:sz w:val="28"/>
          <w:szCs w:val="28"/>
        </w:rPr>
        <w:t>年12月，本项目已支出</w:t>
      </w:r>
      <w:r>
        <w:rPr>
          <w:rFonts w:ascii="宋体" w:hAnsi="宋体"/>
          <w:bCs/>
          <w:kern w:val="44"/>
          <w:sz w:val="28"/>
          <w:szCs w:val="28"/>
        </w:rPr>
        <w:t>137.97</w:t>
      </w:r>
      <w:r>
        <w:rPr>
          <w:rFonts w:hint="eastAsia" w:ascii="宋体" w:hAnsi="宋体"/>
          <w:bCs/>
          <w:kern w:val="44"/>
          <w:sz w:val="28"/>
          <w:szCs w:val="28"/>
        </w:rPr>
        <w:t>万元，经费下拨及时率100%，支出效率良好。</w:t>
      </w:r>
    </w:p>
    <w:p>
      <w:pPr>
        <w:spacing w:line="440" w:lineRule="exact"/>
        <w:ind w:firstLine="562" w:firstLineChars="200"/>
        <w:rPr>
          <w:rFonts w:ascii="宋体" w:hAnsi="宋体" w:cs="仿宋_GB2312"/>
          <w:b/>
          <w:bCs/>
          <w:kern w:val="44"/>
          <w:sz w:val="28"/>
          <w:szCs w:val="28"/>
        </w:rPr>
      </w:pPr>
      <w:r>
        <w:rPr>
          <w:rFonts w:hint="eastAsia" w:ascii="宋体" w:hAnsi="宋体" w:cs="仿宋_GB2312"/>
          <w:b/>
          <w:bCs/>
          <w:sz w:val="28"/>
          <w:szCs w:val="28"/>
        </w:rPr>
        <w:t>3、</w:t>
      </w:r>
      <w:r>
        <w:rPr>
          <w:rFonts w:hint="eastAsia" w:ascii="宋体" w:hAnsi="宋体" w:cs="仿宋_GB2312"/>
          <w:b/>
          <w:bCs/>
          <w:kern w:val="44"/>
          <w:sz w:val="28"/>
          <w:szCs w:val="28"/>
        </w:rPr>
        <w:t>支出规范</w:t>
      </w:r>
    </w:p>
    <w:p>
      <w:pPr>
        <w:spacing w:line="560" w:lineRule="exact"/>
        <w:ind w:firstLine="630" w:firstLineChars="225"/>
        <w:rPr>
          <w:rFonts w:ascii="宋体" w:hAnsi="宋体"/>
          <w:bCs/>
          <w:kern w:val="44"/>
          <w:sz w:val="28"/>
          <w:szCs w:val="28"/>
        </w:rPr>
      </w:pPr>
      <w:r>
        <w:rPr>
          <w:rFonts w:hint="eastAsia" w:ascii="宋体" w:hAnsi="宋体"/>
          <w:bCs/>
          <w:kern w:val="44"/>
          <w:sz w:val="28"/>
          <w:szCs w:val="28"/>
        </w:rPr>
        <w:t>本项目严格按照文件标准实施，确保资金专项用于高龄老人补贴经费，项目资金专款专用，无挪用其他。</w:t>
      </w:r>
    </w:p>
    <w:p>
      <w:pPr>
        <w:pStyle w:val="5"/>
        <w:spacing w:line="560" w:lineRule="exact"/>
        <w:ind w:firstLine="562"/>
        <w:rPr>
          <w:rFonts w:ascii="宋体" w:hAnsi="宋体" w:eastAsia="宋体"/>
          <w:b/>
          <w:bCs w:val="0"/>
          <w:kern w:val="44"/>
          <w:szCs w:val="28"/>
        </w:rPr>
      </w:pPr>
      <w:r>
        <w:rPr>
          <w:rFonts w:ascii="宋体" w:hAnsi="宋体" w:eastAsia="宋体"/>
          <w:b/>
          <w:bCs w:val="0"/>
          <w:kern w:val="44"/>
          <w:szCs w:val="28"/>
        </w:rPr>
        <w:t>4</w:t>
      </w:r>
      <w:r>
        <w:rPr>
          <w:rFonts w:hint="eastAsia" w:ascii="宋体" w:hAnsi="宋体" w:eastAsia="宋体"/>
          <w:b/>
          <w:bCs w:val="0"/>
          <w:kern w:val="44"/>
          <w:szCs w:val="28"/>
        </w:rPr>
        <w:t>、成本控制分析及效益情况</w:t>
      </w:r>
    </w:p>
    <w:p>
      <w:pPr>
        <w:spacing w:line="560" w:lineRule="exact"/>
        <w:ind w:firstLine="630" w:firstLineChars="225"/>
        <w:rPr>
          <w:rFonts w:ascii="宋体" w:hAnsi="宋体"/>
          <w:bCs/>
          <w:kern w:val="44"/>
          <w:sz w:val="28"/>
          <w:szCs w:val="28"/>
        </w:rPr>
      </w:pPr>
      <w:r>
        <w:rPr>
          <w:rFonts w:hint="eastAsia" w:ascii="宋体" w:hAnsi="宋体"/>
          <w:bCs/>
          <w:kern w:val="44"/>
          <w:sz w:val="28"/>
          <w:szCs w:val="28"/>
        </w:rPr>
        <w:t>该项目总预算</w:t>
      </w:r>
      <w:r>
        <w:rPr>
          <w:rFonts w:ascii="宋体" w:hAnsi="宋体"/>
          <w:bCs/>
          <w:kern w:val="44"/>
          <w:sz w:val="28"/>
          <w:szCs w:val="28"/>
        </w:rPr>
        <w:t>137.97</w:t>
      </w:r>
      <w:r>
        <w:rPr>
          <w:rFonts w:hint="eastAsia" w:ascii="宋体" w:hAnsi="宋体"/>
          <w:bCs/>
          <w:kern w:val="44"/>
          <w:sz w:val="28"/>
          <w:szCs w:val="28"/>
        </w:rPr>
        <w:t>万元，预计202</w:t>
      </w:r>
      <w:r>
        <w:rPr>
          <w:rFonts w:ascii="宋体" w:hAnsi="宋体"/>
          <w:bCs/>
          <w:kern w:val="44"/>
          <w:sz w:val="28"/>
          <w:szCs w:val="28"/>
        </w:rPr>
        <w:t>2</w:t>
      </w:r>
      <w:r>
        <w:rPr>
          <w:rFonts w:hint="eastAsia" w:ascii="宋体" w:hAnsi="宋体"/>
          <w:bCs/>
          <w:kern w:val="44"/>
          <w:sz w:val="28"/>
          <w:szCs w:val="28"/>
        </w:rPr>
        <w:t>年底完成设定目标，实际执行数为</w:t>
      </w:r>
      <w:r>
        <w:rPr>
          <w:rFonts w:ascii="宋体" w:hAnsi="宋体"/>
          <w:bCs/>
          <w:kern w:val="44"/>
          <w:sz w:val="28"/>
          <w:szCs w:val="28"/>
        </w:rPr>
        <w:t>137.97</w:t>
      </w:r>
      <w:r>
        <w:rPr>
          <w:rFonts w:hint="eastAsia" w:ascii="宋体" w:hAnsi="宋体"/>
          <w:bCs/>
          <w:kern w:val="44"/>
          <w:sz w:val="28"/>
          <w:szCs w:val="28"/>
        </w:rPr>
        <w:t>9万元，项目完成情况良好，成本控制得当。项目发放资金根据实际人数，按照标准发放，及时发放高龄老人生活补贴，保障高龄老人生活水平。</w:t>
      </w:r>
    </w:p>
    <w:p>
      <w:pPr>
        <w:spacing w:line="440" w:lineRule="exact"/>
        <w:ind w:firstLine="562" w:firstLineChars="200"/>
        <w:rPr>
          <w:rFonts w:ascii="宋体" w:hAnsi="宋体" w:cs="仿宋"/>
          <w:b/>
          <w:bCs/>
          <w:sz w:val="28"/>
          <w:szCs w:val="28"/>
        </w:rPr>
      </w:pPr>
      <w:r>
        <w:rPr>
          <w:rFonts w:hint="eastAsia" w:ascii="宋体" w:hAnsi="宋体" w:cs="仿宋"/>
          <w:b/>
          <w:bCs/>
          <w:sz w:val="28"/>
          <w:szCs w:val="28"/>
        </w:rPr>
        <w:t>（</w:t>
      </w:r>
      <w:r>
        <w:rPr>
          <w:rFonts w:hint="eastAsia" w:ascii="宋体" w:hAnsi="宋体"/>
          <w:b/>
          <w:bCs/>
          <w:kern w:val="44"/>
          <w:sz w:val="28"/>
          <w:szCs w:val="28"/>
        </w:rPr>
        <w:t>三）评价分值和等级</w:t>
      </w:r>
    </w:p>
    <w:p>
      <w:pPr>
        <w:spacing w:line="560" w:lineRule="exact"/>
        <w:ind w:firstLine="560" w:firstLineChars="200"/>
        <w:rPr>
          <w:rFonts w:ascii="宋体" w:hAnsi="宋体"/>
          <w:kern w:val="44"/>
          <w:sz w:val="28"/>
          <w:szCs w:val="28"/>
        </w:rPr>
      </w:pPr>
      <w:r>
        <w:rPr>
          <w:rFonts w:hint="eastAsia" w:ascii="宋体" w:hAnsi="宋体"/>
          <w:kern w:val="44"/>
          <w:sz w:val="28"/>
          <w:szCs w:val="28"/>
        </w:rPr>
        <w:t>根据上述分析，确定本项目绩效评价分值9</w:t>
      </w:r>
      <w:r>
        <w:rPr>
          <w:rFonts w:ascii="宋体" w:hAnsi="宋体"/>
          <w:kern w:val="44"/>
          <w:sz w:val="28"/>
          <w:szCs w:val="28"/>
        </w:rPr>
        <w:t>9</w:t>
      </w:r>
      <w:r>
        <w:rPr>
          <w:rFonts w:hint="eastAsia" w:ascii="宋体" w:hAnsi="宋体"/>
          <w:kern w:val="44"/>
          <w:sz w:val="28"/>
          <w:szCs w:val="28"/>
        </w:rPr>
        <w:t>分，等级为优。</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三、存在问题</w:t>
      </w:r>
    </w:p>
    <w:p>
      <w:pPr>
        <w:spacing w:line="560" w:lineRule="exact"/>
        <w:ind w:firstLine="645"/>
        <w:rPr>
          <w:rFonts w:ascii="宋体" w:hAnsi="宋体"/>
          <w:b/>
          <w:kern w:val="44"/>
          <w:sz w:val="28"/>
          <w:szCs w:val="28"/>
        </w:rPr>
      </w:pPr>
      <w:r>
        <w:rPr>
          <w:rFonts w:hint="eastAsia" w:ascii="宋体" w:hAnsi="宋体"/>
          <w:b/>
          <w:kern w:val="44"/>
          <w:sz w:val="28"/>
          <w:szCs w:val="28"/>
        </w:rPr>
        <w:t>（一）项目实施存在的问题</w:t>
      </w:r>
    </w:p>
    <w:p>
      <w:pPr>
        <w:spacing w:line="560" w:lineRule="exact"/>
        <w:ind w:firstLine="645"/>
        <w:rPr>
          <w:rFonts w:ascii="宋体" w:hAnsi="宋体"/>
          <w:kern w:val="44"/>
          <w:sz w:val="28"/>
          <w:szCs w:val="28"/>
        </w:rPr>
      </w:pPr>
      <w:r>
        <w:rPr>
          <w:rFonts w:hint="eastAsia" w:ascii="宋体" w:hAnsi="宋体"/>
          <w:kern w:val="44"/>
          <w:sz w:val="28"/>
          <w:szCs w:val="28"/>
        </w:rPr>
        <w:t>本项目严格按照文件精神开展实施工作，项目实施过程中不存在问题。</w:t>
      </w:r>
    </w:p>
    <w:p>
      <w:pPr>
        <w:spacing w:line="560" w:lineRule="exact"/>
        <w:ind w:firstLine="632" w:firstLineChars="225"/>
        <w:rPr>
          <w:rFonts w:ascii="宋体" w:hAnsi="宋体"/>
          <w:b/>
          <w:kern w:val="44"/>
          <w:sz w:val="28"/>
          <w:szCs w:val="28"/>
        </w:rPr>
      </w:pPr>
      <w:r>
        <w:rPr>
          <w:rFonts w:hint="eastAsia" w:ascii="宋体" w:hAnsi="宋体"/>
          <w:b/>
          <w:kern w:val="44"/>
          <w:sz w:val="28"/>
          <w:szCs w:val="28"/>
        </w:rPr>
        <w:t>（二）财政支出存在的问题</w:t>
      </w:r>
    </w:p>
    <w:p>
      <w:pPr>
        <w:spacing w:line="560" w:lineRule="exact"/>
        <w:ind w:firstLine="630" w:firstLineChars="225"/>
        <w:rPr>
          <w:rFonts w:ascii="宋体" w:hAnsi="宋体"/>
          <w:kern w:val="44"/>
          <w:sz w:val="28"/>
          <w:szCs w:val="28"/>
        </w:rPr>
      </w:pPr>
      <w:r>
        <w:rPr>
          <w:rFonts w:hint="eastAsia" w:ascii="宋体" w:hAnsi="宋体"/>
          <w:kern w:val="44"/>
          <w:sz w:val="28"/>
          <w:szCs w:val="28"/>
        </w:rPr>
        <w:t>本项目资金分配严格按照文件精神执行，有效把控资金，完成情况良好，财政支出无问题。</w:t>
      </w:r>
    </w:p>
    <w:p>
      <w:pPr>
        <w:spacing w:line="560" w:lineRule="exact"/>
        <w:ind w:firstLine="632" w:firstLineChars="225"/>
        <w:rPr>
          <w:rFonts w:ascii="宋体" w:hAnsi="宋体"/>
          <w:b/>
          <w:kern w:val="44"/>
          <w:sz w:val="28"/>
          <w:szCs w:val="28"/>
        </w:rPr>
      </w:pPr>
      <w:r>
        <w:rPr>
          <w:rFonts w:hint="eastAsia" w:ascii="宋体" w:hAnsi="宋体"/>
          <w:b/>
          <w:kern w:val="44"/>
          <w:sz w:val="28"/>
          <w:szCs w:val="28"/>
        </w:rPr>
        <w:t>（三）支出政策制定方面存在的问题</w:t>
      </w:r>
    </w:p>
    <w:p>
      <w:pPr>
        <w:spacing w:line="560" w:lineRule="exact"/>
        <w:ind w:firstLine="630" w:firstLineChars="225"/>
        <w:rPr>
          <w:rFonts w:ascii="宋体" w:hAnsi="宋体"/>
          <w:kern w:val="44"/>
          <w:sz w:val="28"/>
          <w:szCs w:val="28"/>
        </w:rPr>
      </w:pPr>
      <w:r>
        <w:rPr>
          <w:rFonts w:hint="eastAsia" w:ascii="宋体" w:hAnsi="宋体"/>
          <w:kern w:val="44"/>
          <w:sz w:val="28"/>
          <w:szCs w:val="28"/>
        </w:rPr>
        <w:t>本项目严格按照《厦门市老龄工作委员会关于统一发放老年人高龄津贴实施意见的通知》（厦老龄委〔2016〕2号）、《厦门市统一发放老年人高龄津贴实施意见》支出项目资金。支出合法合规，支出政策制度方面无存在问题。</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四、相关建议</w:t>
      </w:r>
    </w:p>
    <w:p>
      <w:pPr>
        <w:spacing w:line="560" w:lineRule="exact"/>
        <w:ind w:firstLine="630" w:firstLineChars="225"/>
        <w:rPr>
          <w:rFonts w:ascii="宋体" w:hAnsi="宋体"/>
          <w:kern w:val="44"/>
          <w:sz w:val="28"/>
          <w:szCs w:val="28"/>
        </w:rPr>
      </w:pPr>
      <w:r>
        <w:rPr>
          <w:rFonts w:hint="eastAsia" w:ascii="宋体" w:hAnsi="宋体"/>
          <w:kern w:val="44"/>
          <w:sz w:val="28"/>
          <w:szCs w:val="28"/>
        </w:rPr>
        <w:t>加大政策宣传，提高工作效率；建立项目跟踪管理档案，及时更新数据，保障动态管理，避免项目实施过程中人户分离的情况的发生。</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五、下一步工作计划</w:t>
      </w:r>
    </w:p>
    <w:p>
      <w:pPr>
        <w:spacing w:line="560" w:lineRule="exact"/>
        <w:ind w:firstLine="630" w:firstLineChars="225"/>
        <w:rPr>
          <w:rFonts w:ascii="宋体" w:hAnsi="宋体"/>
          <w:kern w:val="44"/>
          <w:sz w:val="28"/>
          <w:szCs w:val="28"/>
        </w:rPr>
      </w:pPr>
      <w:r>
        <w:rPr>
          <w:rFonts w:ascii="宋体" w:hAnsi="宋体"/>
          <w:kern w:val="44"/>
          <w:sz w:val="28"/>
          <w:szCs w:val="28"/>
        </w:rPr>
        <w:t>1、</w:t>
      </w:r>
      <w:r>
        <w:rPr>
          <w:rFonts w:hint="eastAsia" w:ascii="宋体" w:hAnsi="宋体"/>
          <w:kern w:val="44"/>
          <w:sz w:val="28"/>
          <w:szCs w:val="28"/>
        </w:rPr>
        <w:t>及时更新数据，保障动态管理，保证街道高龄老人补贴经费发放到位。</w:t>
      </w:r>
    </w:p>
    <w:p>
      <w:pPr>
        <w:adjustRightInd w:val="0"/>
        <w:snapToGrid w:val="0"/>
        <w:spacing w:line="560" w:lineRule="exact"/>
        <w:ind w:firstLine="560" w:firstLineChars="200"/>
        <w:outlineLvl w:val="0"/>
        <w:rPr>
          <w:rFonts w:ascii="宋体" w:hAnsi="宋体"/>
          <w:kern w:val="44"/>
          <w:sz w:val="28"/>
          <w:szCs w:val="28"/>
        </w:rPr>
      </w:pPr>
    </w:p>
    <w:sectPr>
      <w:footerReference r:id="rId3" w:type="default"/>
      <w:footerReference r:id="rId4" w:type="even"/>
      <w:pgSz w:w="11906" w:h="16838"/>
      <w:pgMar w:top="1247" w:right="1247" w:bottom="1247" w:left="124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简体">
    <w:panose1 w:val="00000600000000000000"/>
    <w:charset w:val="86"/>
    <w:family w:val="script"/>
    <w:pitch w:val="default"/>
    <w:sig w:usb0="800002BF" w:usb1="184F6CF8" w:usb2="00000012" w:usb3="00000000" w:csb0="00160001" w:csb1="1203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85684456"/>
      <w:docPartObj>
        <w:docPartGallery w:val="autotext"/>
      </w:docPartObj>
    </w:sdtPr>
    <w:sdtContent>
      <w:p>
        <w:pPr>
          <w:pStyle w:val="3"/>
          <w:jc w:val="center"/>
        </w:pPr>
        <w:r>
          <w:fldChar w:fldCharType="begin"/>
        </w:r>
        <w:r>
          <w:instrText xml:space="preserve"> PAGE   \* MERGEFORMAT </w:instrText>
        </w:r>
        <w:r>
          <w:fldChar w:fldCharType="separate"/>
        </w:r>
        <w:r>
          <w:rPr>
            <w:lang w:val="zh-CN"/>
          </w:rPr>
          <w:t>2</w:t>
        </w:r>
        <w:r>
          <w:fldChar w:fldCharType="end"/>
        </w:r>
      </w:p>
    </w:sdtContent>
  </w:sdt>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9"/>
        <w:rFonts w:ascii="仿宋_GB2312" w:eastAsia="仿宋_GB2312"/>
        <w:sz w:val="28"/>
        <w:szCs w:val="28"/>
      </w:rPr>
    </w:pPr>
    <w:r>
      <w:rPr>
        <w:rStyle w:val="9"/>
        <w:rFonts w:hint="eastAsia" w:ascii="仿宋_GB2312" w:eastAsia="仿宋_GB2312"/>
        <w:sz w:val="28"/>
        <w:szCs w:val="28"/>
      </w:rPr>
      <w:fldChar w:fldCharType="begin"/>
    </w:r>
    <w:r>
      <w:rPr>
        <w:rStyle w:val="9"/>
        <w:rFonts w:hint="eastAsia" w:ascii="仿宋_GB2312" w:eastAsia="仿宋_GB2312"/>
        <w:sz w:val="28"/>
        <w:szCs w:val="28"/>
      </w:rPr>
      <w:instrText xml:space="preserve">PAGE  </w:instrText>
    </w:r>
    <w:r>
      <w:rPr>
        <w:rStyle w:val="9"/>
        <w:rFonts w:hint="eastAsia" w:ascii="仿宋_GB2312" w:eastAsia="仿宋_GB2312"/>
        <w:sz w:val="28"/>
        <w:szCs w:val="28"/>
      </w:rPr>
      <w:fldChar w:fldCharType="separate"/>
    </w:r>
    <w:r>
      <w:rPr>
        <w:rStyle w:val="9"/>
        <w:rFonts w:ascii="仿宋_GB2312" w:eastAsia="仿宋_GB2312"/>
        <w:sz w:val="28"/>
        <w:szCs w:val="28"/>
      </w:rPr>
      <w:t>- 6 -</w:t>
    </w:r>
    <w:r>
      <w:rPr>
        <w:rStyle w:val="9"/>
        <w:rFonts w:hint="eastAsia" w:ascii="仿宋_GB2312" w:eastAsia="仿宋_GB2312"/>
        <w:sz w:val="28"/>
        <w:szCs w:val="28"/>
      </w:rPr>
      <w:fldChar w:fldCharType="end"/>
    </w:r>
  </w:p>
  <w:p>
    <w:pPr>
      <w:pStyle w:val="3"/>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0F5476"/>
    <w:multiLevelType w:val="multilevel"/>
    <w:tmpl w:val="3C0F5476"/>
    <w:lvl w:ilvl="0" w:tentative="0">
      <w:start w:val="1"/>
      <w:numFmt w:val="decimal"/>
      <w:lvlText w:val="%1、"/>
      <w:lvlJc w:val="left"/>
      <w:pPr>
        <w:ind w:left="1150" w:hanging="510"/>
      </w:pPr>
      <w:rPr>
        <w:rFonts w:hint="default"/>
      </w:rPr>
    </w:lvl>
    <w:lvl w:ilvl="1" w:tentative="0">
      <w:start w:val="1"/>
      <w:numFmt w:val="lowerLetter"/>
      <w:lvlText w:val="%2)"/>
      <w:lvlJc w:val="left"/>
      <w:pPr>
        <w:ind w:left="1520" w:hanging="440"/>
      </w:pPr>
    </w:lvl>
    <w:lvl w:ilvl="2" w:tentative="0">
      <w:start w:val="1"/>
      <w:numFmt w:val="lowerRoman"/>
      <w:lvlText w:val="%3."/>
      <w:lvlJc w:val="right"/>
      <w:pPr>
        <w:ind w:left="1960" w:hanging="440"/>
      </w:pPr>
    </w:lvl>
    <w:lvl w:ilvl="3" w:tentative="0">
      <w:start w:val="1"/>
      <w:numFmt w:val="decimal"/>
      <w:lvlText w:val="%4."/>
      <w:lvlJc w:val="left"/>
      <w:pPr>
        <w:ind w:left="2400" w:hanging="440"/>
      </w:pPr>
    </w:lvl>
    <w:lvl w:ilvl="4" w:tentative="0">
      <w:start w:val="1"/>
      <w:numFmt w:val="lowerLetter"/>
      <w:lvlText w:val="%5)"/>
      <w:lvlJc w:val="left"/>
      <w:pPr>
        <w:ind w:left="2840" w:hanging="440"/>
      </w:pPr>
    </w:lvl>
    <w:lvl w:ilvl="5" w:tentative="0">
      <w:start w:val="1"/>
      <w:numFmt w:val="lowerRoman"/>
      <w:lvlText w:val="%6."/>
      <w:lvlJc w:val="right"/>
      <w:pPr>
        <w:ind w:left="3280" w:hanging="440"/>
      </w:pPr>
    </w:lvl>
    <w:lvl w:ilvl="6" w:tentative="0">
      <w:start w:val="1"/>
      <w:numFmt w:val="decimal"/>
      <w:lvlText w:val="%7."/>
      <w:lvlJc w:val="left"/>
      <w:pPr>
        <w:ind w:left="3720" w:hanging="440"/>
      </w:pPr>
    </w:lvl>
    <w:lvl w:ilvl="7" w:tentative="0">
      <w:start w:val="1"/>
      <w:numFmt w:val="lowerLetter"/>
      <w:lvlText w:val="%8)"/>
      <w:lvlJc w:val="left"/>
      <w:pPr>
        <w:ind w:left="4160" w:hanging="440"/>
      </w:pPr>
    </w:lvl>
    <w:lvl w:ilvl="8" w:tentative="0">
      <w:start w:val="1"/>
      <w:numFmt w:val="lowerRoman"/>
      <w:lvlText w:val="%9."/>
      <w:lvlJc w:val="right"/>
      <w:pPr>
        <w:ind w:left="460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06D72"/>
    <w:rsid w:val="00000347"/>
    <w:rsid w:val="00000456"/>
    <w:rsid w:val="0000126D"/>
    <w:rsid w:val="00001B9E"/>
    <w:rsid w:val="00002341"/>
    <w:rsid w:val="00002691"/>
    <w:rsid w:val="00002A39"/>
    <w:rsid w:val="0000335B"/>
    <w:rsid w:val="0000360F"/>
    <w:rsid w:val="0000390A"/>
    <w:rsid w:val="00003A7D"/>
    <w:rsid w:val="000042AD"/>
    <w:rsid w:val="00004DCA"/>
    <w:rsid w:val="000056BF"/>
    <w:rsid w:val="000059F3"/>
    <w:rsid w:val="00006546"/>
    <w:rsid w:val="0000687F"/>
    <w:rsid w:val="00007396"/>
    <w:rsid w:val="000077C8"/>
    <w:rsid w:val="00011326"/>
    <w:rsid w:val="00011FF5"/>
    <w:rsid w:val="000123FD"/>
    <w:rsid w:val="00014B10"/>
    <w:rsid w:val="000150CD"/>
    <w:rsid w:val="000150DB"/>
    <w:rsid w:val="00015210"/>
    <w:rsid w:val="00015836"/>
    <w:rsid w:val="0001775D"/>
    <w:rsid w:val="00017B94"/>
    <w:rsid w:val="00020792"/>
    <w:rsid w:val="00024270"/>
    <w:rsid w:val="00024374"/>
    <w:rsid w:val="00024938"/>
    <w:rsid w:val="0002528F"/>
    <w:rsid w:val="00025554"/>
    <w:rsid w:val="000260D1"/>
    <w:rsid w:val="00026DFC"/>
    <w:rsid w:val="000279BA"/>
    <w:rsid w:val="0003023A"/>
    <w:rsid w:val="00031957"/>
    <w:rsid w:val="00031A14"/>
    <w:rsid w:val="0003205F"/>
    <w:rsid w:val="000336FC"/>
    <w:rsid w:val="000344D3"/>
    <w:rsid w:val="000344EC"/>
    <w:rsid w:val="00034B92"/>
    <w:rsid w:val="00034B99"/>
    <w:rsid w:val="00036924"/>
    <w:rsid w:val="00037F10"/>
    <w:rsid w:val="0004055D"/>
    <w:rsid w:val="00041155"/>
    <w:rsid w:val="000413A4"/>
    <w:rsid w:val="0004167F"/>
    <w:rsid w:val="00042470"/>
    <w:rsid w:val="000451CB"/>
    <w:rsid w:val="000454F6"/>
    <w:rsid w:val="00045B66"/>
    <w:rsid w:val="00045FFC"/>
    <w:rsid w:val="000466B9"/>
    <w:rsid w:val="00050F88"/>
    <w:rsid w:val="0005115E"/>
    <w:rsid w:val="00053520"/>
    <w:rsid w:val="000540CC"/>
    <w:rsid w:val="000543F2"/>
    <w:rsid w:val="000546A2"/>
    <w:rsid w:val="000554E5"/>
    <w:rsid w:val="00055D17"/>
    <w:rsid w:val="00056009"/>
    <w:rsid w:val="00057B8D"/>
    <w:rsid w:val="0006196C"/>
    <w:rsid w:val="00063956"/>
    <w:rsid w:val="00066E1F"/>
    <w:rsid w:val="000672E1"/>
    <w:rsid w:val="00067BEB"/>
    <w:rsid w:val="0007015B"/>
    <w:rsid w:val="000709B9"/>
    <w:rsid w:val="00070CB6"/>
    <w:rsid w:val="00070EA5"/>
    <w:rsid w:val="00071A5E"/>
    <w:rsid w:val="000723E5"/>
    <w:rsid w:val="00072802"/>
    <w:rsid w:val="00074192"/>
    <w:rsid w:val="000750BD"/>
    <w:rsid w:val="000758BA"/>
    <w:rsid w:val="00075AF6"/>
    <w:rsid w:val="00075C79"/>
    <w:rsid w:val="00075E4D"/>
    <w:rsid w:val="00076D06"/>
    <w:rsid w:val="00076F88"/>
    <w:rsid w:val="000777EB"/>
    <w:rsid w:val="00077FDA"/>
    <w:rsid w:val="00082E7F"/>
    <w:rsid w:val="0008408E"/>
    <w:rsid w:val="000842A3"/>
    <w:rsid w:val="0008447F"/>
    <w:rsid w:val="0008449D"/>
    <w:rsid w:val="00084806"/>
    <w:rsid w:val="00084D0F"/>
    <w:rsid w:val="00085195"/>
    <w:rsid w:val="0008570C"/>
    <w:rsid w:val="000863CE"/>
    <w:rsid w:val="00086BB5"/>
    <w:rsid w:val="00087C66"/>
    <w:rsid w:val="00090504"/>
    <w:rsid w:val="00090DFA"/>
    <w:rsid w:val="00090E3A"/>
    <w:rsid w:val="000910E1"/>
    <w:rsid w:val="00091C38"/>
    <w:rsid w:val="000926EB"/>
    <w:rsid w:val="000927F5"/>
    <w:rsid w:val="00093DE9"/>
    <w:rsid w:val="00093F70"/>
    <w:rsid w:val="00094070"/>
    <w:rsid w:val="00094A5B"/>
    <w:rsid w:val="00094A8F"/>
    <w:rsid w:val="0009547A"/>
    <w:rsid w:val="000958A4"/>
    <w:rsid w:val="00095937"/>
    <w:rsid w:val="000A002C"/>
    <w:rsid w:val="000A1029"/>
    <w:rsid w:val="000A121F"/>
    <w:rsid w:val="000A16F4"/>
    <w:rsid w:val="000A32DE"/>
    <w:rsid w:val="000A356F"/>
    <w:rsid w:val="000A403E"/>
    <w:rsid w:val="000A4AE9"/>
    <w:rsid w:val="000A57A4"/>
    <w:rsid w:val="000A588A"/>
    <w:rsid w:val="000A6404"/>
    <w:rsid w:val="000A6FCD"/>
    <w:rsid w:val="000A711E"/>
    <w:rsid w:val="000B09B7"/>
    <w:rsid w:val="000B1701"/>
    <w:rsid w:val="000B5BA7"/>
    <w:rsid w:val="000B7850"/>
    <w:rsid w:val="000B7AF9"/>
    <w:rsid w:val="000B7C7F"/>
    <w:rsid w:val="000B7FF5"/>
    <w:rsid w:val="000C08C1"/>
    <w:rsid w:val="000C0D81"/>
    <w:rsid w:val="000C1F85"/>
    <w:rsid w:val="000C2BEB"/>
    <w:rsid w:val="000C36F9"/>
    <w:rsid w:val="000C3DA6"/>
    <w:rsid w:val="000C56F8"/>
    <w:rsid w:val="000C583C"/>
    <w:rsid w:val="000C7BFB"/>
    <w:rsid w:val="000D109A"/>
    <w:rsid w:val="000D1468"/>
    <w:rsid w:val="000D288A"/>
    <w:rsid w:val="000D5E6F"/>
    <w:rsid w:val="000D61DD"/>
    <w:rsid w:val="000D6C56"/>
    <w:rsid w:val="000E0791"/>
    <w:rsid w:val="000E0A5F"/>
    <w:rsid w:val="000E0AB7"/>
    <w:rsid w:val="000E13DD"/>
    <w:rsid w:val="000E1D1B"/>
    <w:rsid w:val="000E2008"/>
    <w:rsid w:val="000E2404"/>
    <w:rsid w:val="000E2EED"/>
    <w:rsid w:val="000E34EE"/>
    <w:rsid w:val="000E5486"/>
    <w:rsid w:val="000E6A6F"/>
    <w:rsid w:val="000E7B31"/>
    <w:rsid w:val="000E7B58"/>
    <w:rsid w:val="000F07D1"/>
    <w:rsid w:val="000F26FD"/>
    <w:rsid w:val="000F366F"/>
    <w:rsid w:val="000F4007"/>
    <w:rsid w:val="000F473B"/>
    <w:rsid w:val="000F4768"/>
    <w:rsid w:val="000F61AF"/>
    <w:rsid w:val="000F68AF"/>
    <w:rsid w:val="000F6CF5"/>
    <w:rsid w:val="000F7065"/>
    <w:rsid w:val="00100A2C"/>
    <w:rsid w:val="00102511"/>
    <w:rsid w:val="0010270C"/>
    <w:rsid w:val="00102D0D"/>
    <w:rsid w:val="00103770"/>
    <w:rsid w:val="001038F4"/>
    <w:rsid w:val="0010395B"/>
    <w:rsid w:val="00104EC4"/>
    <w:rsid w:val="00106EBF"/>
    <w:rsid w:val="00106F76"/>
    <w:rsid w:val="00107400"/>
    <w:rsid w:val="001108C2"/>
    <w:rsid w:val="00110995"/>
    <w:rsid w:val="00110E23"/>
    <w:rsid w:val="00111207"/>
    <w:rsid w:val="00111A01"/>
    <w:rsid w:val="00112744"/>
    <w:rsid w:val="0011455B"/>
    <w:rsid w:val="00114ACB"/>
    <w:rsid w:val="0011546B"/>
    <w:rsid w:val="001160C1"/>
    <w:rsid w:val="00117238"/>
    <w:rsid w:val="00117827"/>
    <w:rsid w:val="00117BCF"/>
    <w:rsid w:val="0012013B"/>
    <w:rsid w:val="00122852"/>
    <w:rsid w:val="00123830"/>
    <w:rsid w:val="001243DF"/>
    <w:rsid w:val="00124A35"/>
    <w:rsid w:val="00124E8F"/>
    <w:rsid w:val="00125688"/>
    <w:rsid w:val="00126EA4"/>
    <w:rsid w:val="00127C5F"/>
    <w:rsid w:val="00130663"/>
    <w:rsid w:val="001306D2"/>
    <w:rsid w:val="00130C54"/>
    <w:rsid w:val="00130D85"/>
    <w:rsid w:val="001349C1"/>
    <w:rsid w:val="00134DC3"/>
    <w:rsid w:val="001351C6"/>
    <w:rsid w:val="00135391"/>
    <w:rsid w:val="00135F6D"/>
    <w:rsid w:val="001410E9"/>
    <w:rsid w:val="00141CAC"/>
    <w:rsid w:val="00143228"/>
    <w:rsid w:val="001440BE"/>
    <w:rsid w:val="00144CAB"/>
    <w:rsid w:val="00145909"/>
    <w:rsid w:val="00145ED1"/>
    <w:rsid w:val="00146664"/>
    <w:rsid w:val="00146C5B"/>
    <w:rsid w:val="00147164"/>
    <w:rsid w:val="001474C3"/>
    <w:rsid w:val="00147907"/>
    <w:rsid w:val="0015002F"/>
    <w:rsid w:val="00151D4E"/>
    <w:rsid w:val="00151F54"/>
    <w:rsid w:val="00153A2C"/>
    <w:rsid w:val="00153BA2"/>
    <w:rsid w:val="001550AB"/>
    <w:rsid w:val="0015517D"/>
    <w:rsid w:val="00156232"/>
    <w:rsid w:val="00156683"/>
    <w:rsid w:val="00157C6B"/>
    <w:rsid w:val="00157D94"/>
    <w:rsid w:val="0016071A"/>
    <w:rsid w:val="00160EE4"/>
    <w:rsid w:val="00161296"/>
    <w:rsid w:val="0016139A"/>
    <w:rsid w:val="00161507"/>
    <w:rsid w:val="0016319A"/>
    <w:rsid w:val="00163D34"/>
    <w:rsid w:val="00163DCC"/>
    <w:rsid w:val="00164D30"/>
    <w:rsid w:val="00165120"/>
    <w:rsid w:val="001654F5"/>
    <w:rsid w:val="001655D3"/>
    <w:rsid w:val="00165D25"/>
    <w:rsid w:val="00166723"/>
    <w:rsid w:val="00166747"/>
    <w:rsid w:val="00167DBB"/>
    <w:rsid w:val="001700DA"/>
    <w:rsid w:val="00173068"/>
    <w:rsid w:val="00173166"/>
    <w:rsid w:val="0017362B"/>
    <w:rsid w:val="001737EB"/>
    <w:rsid w:val="0017434C"/>
    <w:rsid w:val="00174D9C"/>
    <w:rsid w:val="001751E6"/>
    <w:rsid w:val="00175C2E"/>
    <w:rsid w:val="00176CF9"/>
    <w:rsid w:val="00177138"/>
    <w:rsid w:val="001773AD"/>
    <w:rsid w:val="00177983"/>
    <w:rsid w:val="00180D5D"/>
    <w:rsid w:val="00182371"/>
    <w:rsid w:val="001835D5"/>
    <w:rsid w:val="0018482D"/>
    <w:rsid w:val="00184CC8"/>
    <w:rsid w:val="00184FC2"/>
    <w:rsid w:val="00187C60"/>
    <w:rsid w:val="00187F81"/>
    <w:rsid w:val="00193821"/>
    <w:rsid w:val="001949AB"/>
    <w:rsid w:val="001951B1"/>
    <w:rsid w:val="00197E00"/>
    <w:rsid w:val="001A031A"/>
    <w:rsid w:val="001A1437"/>
    <w:rsid w:val="001A3572"/>
    <w:rsid w:val="001A3F7F"/>
    <w:rsid w:val="001A4E57"/>
    <w:rsid w:val="001A54B5"/>
    <w:rsid w:val="001A5D60"/>
    <w:rsid w:val="001A68AA"/>
    <w:rsid w:val="001B18C7"/>
    <w:rsid w:val="001B2984"/>
    <w:rsid w:val="001B347C"/>
    <w:rsid w:val="001B6324"/>
    <w:rsid w:val="001B705F"/>
    <w:rsid w:val="001B71EF"/>
    <w:rsid w:val="001C01BE"/>
    <w:rsid w:val="001C0AB6"/>
    <w:rsid w:val="001C22A8"/>
    <w:rsid w:val="001C47A1"/>
    <w:rsid w:val="001C561C"/>
    <w:rsid w:val="001C5AA2"/>
    <w:rsid w:val="001C7CED"/>
    <w:rsid w:val="001D00D4"/>
    <w:rsid w:val="001D0433"/>
    <w:rsid w:val="001D066E"/>
    <w:rsid w:val="001D0908"/>
    <w:rsid w:val="001D10C8"/>
    <w:rsid w:val="001D10D4"/>
    <w:rsid w:val="001D130F"/>
    <w:rsid w:val="001D1912"/>
    <w:rsid w:val="001D1FE6"/>
    <w:rsid w:val="001D46E4"/>
    <w:rsid w:val="001D6AB4"/>
    <w:rsid w:val="001D7A18"/>
    <w:rsid w:val="001D7DE4"/>
    <w:rsid w:val="001E0032"/>
    <w:rsid w:val="001E0E01"/>
    <w:rsid w:val="001E11B3"/>
    <w:rsid w:val="001E126B"/>
    <w:rsid w:val="001E295F"/>
    <w:rsid w:val="001E3D1F"/>
    <w:rsid w:val="001E4591"/>
    <w:rsid w:val="001E57D5"/>
    <w:rsid w:val="001E5AA4"/>
    <w:rsid w:val="001E5B6B"/>
    <w:rsid w:val="001E7A16"/>
    <w:rsid w:val="001F0FDD"/>
    <w:rsid w:val="001F3B5E"/>
    <w:rsid w:val="001F684E"/>
    <w:rsid w:val="0020021E"/>
    <w:rsid w:val="00202013"/>
    <w:rsid w:val="00203C31"/>
    <w:rsid w:val="00203FC7"/>
    <w:rsid w:val="002055DD"/>
    <w:rsid w:val="00206587"/>
    <w:rsid w:val="00207652"/>
    <w:rsid w:val="002078D4"/>
    <w:rsid w:val="00207E58"/>
    <w:rsid w:val="002120D7"/>
    <w:rsid w:val="00212875"/>
    <w:rsid w:val="002132D6"/>
    <w:rsid w:val="002147F0"/>
    <w:rsid w:val="002154DF"/>
    <w:rsid w:val="00215BC9"/>
    <w:rsid w:val="00217B49"/>
    <w:rsid w:val="00217E81"/>
    <w:rsid w:val="00220EA0"/>
    <w:rsid w:val="002229E4"/>
    <w:rsid w:val="00222DDA"/>
    <w:rsid w:val="00224023"/>
    <w:rsid w:val="00224A0A"/>
    <w:rsid w:val="00224DA7"/>
    <w:rsid w:val="00225FA7"/>
    <w:rsid w:val="00226347"/>
    <w:rsid w:val="002307B3"/>
    <w:rsid w:val="00231164"/>
    <w:rsid w:val="002322A0"/>
    <w:rsid w:val="00233C00"/>
    <w:rsid w:val="00233C18"/>
    <w:rsid w:val="002346DE"/>
    <w:rsid w:val="002349C8"/>
    <w:rsid w:val="002352A5"/>
    <w:rsid w:val="00236144"/>
    <w:rsid w:val="002376F1"/>
    <w:rsid w:val="002377AF"/>
    <w:rsid w:val="00237B87"/>
    <w:rsid w:val="002412F8"/>
    <w:rsid w:val="002415B9"/>
    <w:rsid w:val="002415C7"/>
    <w:rsid w:val="002417C3"/>
    <w:rsid w:val="00242394"/>
    <w:rsid w:val="002451BF"/>
    <w:rsid w:val="00247DD5"/>
    <w:rsid w:val="00247DEC"/>
    <w:rsid w:val="00251C4C"/>
    <w:rsid w:val="00252434"/>
    <w:rsid w:val="00252478"/>
    <w:rsid w:val="002529F6"/>
    <w:rsid w:val="00252EE5"/>
    <w:rsid w:val="002539E7"/>
    <w:rsid w:val="0025445E"/>
    <w:rsid w:val="00255DFD"/>
    <w:rsid w:val="00255FF4"/>
    <w:rsid w:val="00256866"/>
    <w:rsid w:val="002568FD"/>
    <w:rsid w:val="00257361"/>
    <w:rsid w:val="00260EF3"/>
    <w:rsid w:val="00262509"/>
    <w:rsid w:val="0026290E"/>
    <w:rsid w:val="00262DC0"/>
    <w:rsid w:val="00262DD8"/>
    <w:rsid w:val="002630A9"/>
    <w:rsid w:val="00263CFC"/>
    <w:rsid w:val="00263FF0"/>
    <w:rsid w:val="0026457A"/>
    <w:rsid w:val="002645E2"/>
    <w:rsid w:val="00265BF5"/>
    <w:rsid w:val="00266BA5"/>
    <w:rsid w:val="0027029F"/>
    <w:rsid w:val="002705CA"/>
    <w:rsid w:val="00270C42"/>
    <w:rsid w:val="00271141"/>
    <w:rsid w:val="00272032"/>
    <w:rsid w:val="00272A05"/>
    <w:rsid w:val="002735BC"/>
    <w:rsid w:val="00273C75"/>
    <w:rsid w:val="00275C25"/>
    <w:rsid w:val="002775C5"/>
    <w:rsid w:val="002800A1"/>
    <w:rsid w:val="00282DE1"/>
    <w:rsid w:val="00282F34"/>
    <w:rsid w:val="002834FF"/>
    <w:rsid w:val="002842F4"/>
    <w:rsid w:val="002852B8"/>
    <w:rsid w:val="00285C2D"/>
    <w:rsid w:val="0029157A"/>
    <w:rsid w:val="00292615"/>
    <w:rsid w:val="00292DAF"/>
    <w:rsid w:val="0029567A"/>
    <w:rsid w:val="00297697"/>
    <w:rsid w:val="002A0082"/>
    <w:rsid w:val="002A0B51"/>
    <w:rsid w:val="002A1411"/>
    <w:rsid w:val="002A1C19"/>
    <w:rsid w:val="002A2F04"/>
    <w:rsid w:val="002A415D"/>
    <w:rsid w:val="002A5972"/>
    <w:rsid w:val="002A5C12"/>
    <w:rsid w:val="002A6392"/>
    <w:rsid w:val="002A790C"/>
    <w:rsid w:val="002A7AD4"/>
    <w:rsid w:val="002A7FA3"/>
    <w:rsid w:val="002B22B3"/>
    <w:rsid w:val="002B2BB8"/>
    <w:rsid w:val="002B2F65"/>
    <w:rsid w:val="002B35A4"/>
    <w:rsid w:val="002B3E59"/>
    <w:rsid w:val="002B4399"/>
    <w:rsid w:val="002B5653"/>
    <w:rsid w:val="002B58EC"/>
    <w:rsid w:val="002B734A"/>
    <w:rsid w:val="002C0B2A"/>
    <w:rsid w:val="002C0C7B"/>
    <w:rsid w:val="002C112B"/>
    <w:rsid w:val="002C15F0"/>
    <w:rsid w:val="002C1739"/>
    <w:rsid w:val="002C1B5D"/>
    <w:rsid w:val="002C3DA2"/>
    <w:rsid w:val="002C4D55"/>
    <w:rsid w:val="002C4FA8"/>
    <w:rsid w:val="002C5034"/>
    <w:rsid w:val="002C5073"/>
    <w:rsid w:val="002C52C0"/>
    <w:rsid w:val="002C5812"/>
    <w:rsid w:val="002C5CC2"/>
    <w:rsid w:val="002C627A"/>
    <w:rsid w:val="002D0911"/>
    <w:rsid w:val="002D2455"/>
    <w:rsid w:val="002D3603"/>
    <w:rsid w:val="002D3696"/>
    <w:rsid w:val="002D3BA9"/>
    <w:rsid w:val="002D3D1C"/>
    <w:rsid w:val="002D4279"/>
    <w:rsid w:val="002D5CB2"/>
    <w:rsid w:val="002D6237"/>
    <w:rsid w:val="002D68AE"/>
    <w:rsid w:val="002D7039"/>
    <w:rsid w:val="002D72EE"/>
    <w:rsid w:val="002E051A"/>
    <w:rsid w:val="002E07CC"/>
    <w:rsid w:val="002E09A2"/>
    <w:rsid w:val="002E09A6"/>
    <w:rsid w:val="002E11F0"/>
    <w:rsid w:val="002E1975"/>
    <w:rsid w:val="002E1DE6"/>
    <w:rsid w:val="002E2137"/>
    <w:rsid w:val="002E29DA"/>
    <w:rsid w:val="002E3355"/>
    <w:rsid w:val="002E3375"/>
    <w:rsid w:val="002E396F"/>
    <w:rsid w:val="002E42B9"/>
    <w:rsid w:val="002E4AE2"/>
    <w:rsid w:val="002E54DA"/>
    <w:rsid w:val="002E651B"/>
    <w:rsid w:val="002E6D25"/>
    <w:rsid w:val="002E6FDF"/>
    <w:rsid w:val="002E7384"/>
    <w:rsid w:val="002F298E"/>
    <w:rsid w:val="002F330B"/>
    <w:rsid w:val="002F36D5"/>
    <w:rsid w:val="002F386E"/>
    <w:rsid w:val="002F4D2F"/>
    <w:rsid w:val="002F51BD"/>
    <w:rsid w:val="002F527A"/>
    <w:rsid w:val="002F585C"/>
    <w:rsid w:val="002F59A8"/>
    <w:rsid w:val="002F66AB"/>
    <w:rsid w:val="00301950"/>
    <w:rsid w:val="003042EE"/>
    <w:rsid w:val="003047CB"/>
    <w:rsid w:val="00305BBF"/>
    <w:rsid w:val="00306968"/>
    <w:rsid w:val="00307365"/>
    <w:rsid w:val="00307972"/>
    <w:rsid w:val="00313036"/>
    <w:rsid w:val="003136FA"/>
    <w:rsid w:val="00313834"/>
    <w:rsid w:val="00313890"/>
    <w:rsid w:val="00313DD5"/>
    <w:rsid w:val="0031431A"/>
    <w:rsid w:val="00314D25"/>
    <w:rsid w:val="003155D2"/>
    <w:rsid w:val="00317CF1"/>
    <w:rsid w:val="00317E20"/>
    <w:rsid w:val="003200CA"/>
    <w:rsid w:val="00320321"/>
    <w:rsid w:val="0032074A"/>
    <w:rsid w:val="0032255A"/>
    <w:rsid w:val="00322879"/>
    <w:rsid w:val="003232FF"/>
    <w:rsid w:val="003233AE"/>
    <w:rsid w:val="00323578"/>
    <w:rsid w:val="00324BB6"/>
    <w:rsid w:val="00324C1D"/>
    <w:rsid w:val="00324CDB"/>
    <w:rsid w:val="003270B4"/>
    <w:rsid w:val="003306A6"/>
    <w:rsid w:val="00330919"/>
    <w:rsid w:val="00330BDC"/>
    <w:rsid w:val="003311AF"/>
    <w:rsid w:val="00331EC2"/>
    <w:rsid w:val="00332582"/>
    <w:rsid w:val="00333822"/>
    <w:rsid w:val="00333A8B"/>
    <w:rsid w:val="003365C2"/>
    <w:rsid w:val="00336621"/>
    <w:rsid w:val="00336E22"/>
    <w:rsid w:val="003403E3"/>
    <w:rsid w:val="00340A61"/>
    <w:rsid w:val="00340D8A"/>
    <w:rsid w:val="003415A4"/>
    <w:rsid w:val="00341871"/>
    <w:rsid w:val="00342212"/>
    <w:rsid w:val="00345B69"/>
    <w:rsid w:val="00345D04"/>
    <w:rsid w:val="003525F6"/>
    <w:rsid w:val="00352A8E"/>
    <w:rsid w:val="00352F8A"/>
    <w:rsid w:val="00354400"/>
    <w:rsid w:val="0035598A"/>
    <w:rsid w:val="0036089F"/>
    <w:rsid w:val="00360E31"/>
    <w:rsid w:val="00362308"/>
    <w:rsid w:val="00364518"/>
    <w:rsid w:val="00365A62"/>
    <w:rsid w:val="00365ECC"/>
    <w:rsid w:val="00366579"/>
    <w:rsid w:val="00366CD0"/>
    <w:rsid w:val="00366FF2"/>
    <w:rsid w:val="003708B7"/>
    <w:rsid w:val="00370A42"/>
    <w:rsid w:val="00372334"/>
    <w:rsid w:val="00372763"/>
    <w:rsid w:val="00373421"/>
    <w:rsid w:val="0037382D"/>
    <w:rsid w:val="00373E61"/>
    <w:rsid w:val="0037684C"/>
    <w:rsid w:val="00376C76"/>
    <w:rsid w:val="00377602"/>
    <w:rsid w:val="003777BE"/>
    <w:rsid w:val="00380613"/>
    <w:rsid w:val="00381DD2"/>
    <w:rsid w:val="00382639"/>
    <w:rsid w:val="00382841"/>
    <w:rsid w:val="003829F0"/>
    <w:rsid w:val="00383985"/>
    <w:rsid w:val="00384027"/>
    <w:rsid w:val="003843EF"/>
    <w:rsid w:val="00384C32"/>
    <w:rsid w:val="00385CE8"/>
    <w:rsid w:val="00385DCC"/>
    <w:rsid w:val="00386B97"/>
    <w:rsid w:val="0039315A"/>
    <w:rsid w:val="00393540"/>
    <w:rsid w:val="00393C61"/>
    <w:rsid w:val="00394704"/>
    <w:rsid w:val="003956E7"/>
    <w:rsid w:val="003957D9"/>
    <w:rsid w:val="003958C6"/>
    <w:rsid w:val="0039692C"/>
    <w:rsid w:val="00397EC6"/>
    <w:rsid w:val="003A0750"/>
    <w:rsid w:val="003A1997"/>
    <w:rsid w:val="003A1E95"/>
    <w:rsid w:val="003A426C"/>
    <w:rsid w:val="003A4442"/>
    <w:rsid w:val="003A512E"/>
    <w:rsid w:val="003A5A41"/>
    <w:rsid w:val="003A64FD"/>
    <w:rsid w:val="003B07E9"/>
    <w:rsid w:val="003B0DD4"/>
    <w:rsid w:val="003B0EA5"/>
    <w:rsid w:val="003B1308"/>
    <w:rsid w:val="003B18F7"/>
    <w:rsid w:val="003B28D9"/>
    <w:rsid w:val="003B2FF0"/>
    <w:rsid w:val="003B3081"/>
    <w:rsid w:val="003B3910"/>
    <w:rsid w:val="003B60B9"/>
    <w:rsid w:val="003C04DE"/>
    <w:rsid w:val="003C05AF"/>
    <w:rsid w:val="003C2752"/>
    <w:rsid w:val="003C2C1E"/>
    <w:rsid w:val="003C2CD2"/>
    <w:rsid w:val="003C2D82"/>
    <w:rsid w:val="003C3CED"/>
    <w:rsid w:val="003C3F7D"/>
    <w:rsid w:val="003C550E"/>
    <w:rsid w:val="003C56F5"/>
    <w:rsid w:val="003C5BB0"/>
    <w:rsid w:val="003C6473"/>
    <w:rsid w:val="003C685E"/>
    <w:rsid w:val="003D1872"/>
    <w:rsid w:val="003D32A9"/>
    <w:rsid w:val="003D3DE1"/>
    <w:rsid w:val="003D515A"/>
    <w:rsid w:val="003D770E"/>
    <w:rsid w:val="003E2709"/>
    <w:rsid w:val="003E2814"/>
    <w:rsid w:val="003E4184"/>
    <w:rsid w:val="003E4320"/>
    <w:rsid w:val="003E48A1"/>
    <w:rsid w:val="003E55A7"/>
    <w:rsid w:val="003E563A"/>
    <w:rsid w:val="003E6DAD"/>
    <w:rsid w:val="003E7E65"/>
    <w:rsid w:val="003F092B"/>
    <w:rsid w:val="003F1FEA"/>
    <w:rsid w:val="003F4AB3"/>
    <w:rsid w:val="003F5E60"/>
    <w:rsid w:val="003F6DC3"/>
    <w:rsid w:val="003F713F"/>
    <w:rsid w:val="003F7493"/>
    <w:rsid w:val="003F7B1C"/>
    <w:rsid w:val="00400FAF"/>
    <w:rsid w:val="004013D2"/>
    <w:rsid w:val="004023F9"/>
    <w:rsid w:val="004036E4"/>
    <w:rsid w:val="004045B1"/>
    <w:rsid w:val="004048E5"/>
    <w:rsid w:val="00407063"/>
    <w:rsid w:val="004078BC"/>
    <w:rsid w:val="00407CA4"/>
    <w:rsid w:val="004109E9"/>
    <w:rsid w:val="00410E2F"/>
    <w:rsid w:val="0041100E"/>
    <w:rsid w:val="00411960"/>
    <w:rsid w:val="00412B3D"/>
    <w:rsid w:val="00413209"/>
    <w:rsid w:val="00414A44"/>
    <w:rsid w:val="00416835"/>
    <w:rsid w:val="00417E57"/>
    <w:rsid w:val="00420585"/>
    <w:rsid w:val="00420C6A"/>
    <w:rsid w:val="004220EA"/>
    <w:rsid w:val="00422704"/>
    <w:rsid w:val="00423694"/>
    <w:rsid w:val="0042537D"/>
    <w:rsid w:val="00425FA3"/>
    <w:rsid w:val="00426EA2"/>
    <w:rsid w:val="00426EA9"/>
    <w:rsid w:val="00427A56"/>
    <w:rsid w:val="00427F19"/>
    <w:rsid w:val="00432A52"/>
    <w:rsid w:val="004333C9"/>
    <w:rsid w:val="00433533"/>
    <w:rsid w:val="004343D7"/>
    <w:rsid w:val="00435587"/>
    <w:rsid w:val="0043640E"/>
    <w:rsid w:val="004372EA"/>
    <w:rsid w:val="0043756E"/>
    <w:rsid w:val="00440995"/>
    <w:rsid w:val="004411E8"/>
    <w:rsid w:val="004425A0"/>
    <w:rsid w:val="00443483"/>
    <w:rsid w:val="0044403A"/>
    <w:rsid w:val="00444219"/>
    <w:rsid w:val="0044445C"/>
    <w:rsid w:val="00444933"/>
    <w:rsid w:val="00444CBF"/>
    <w:rsid w:val="00445663"/>
    <w:rsid w:val="004459BA"/>
    <w:rsid w:val="004465FD"/>
    <w:rsid w:val="0044676A"/>
    <w:rsid w:val="00446877"/>
    <w:rsid w:val="0044790A"/>
    <w:rsid w:val="00447E10"/>
    <w:rsid w:val="00450904"/>
    <w:rsid w:val="00450BCE"/>
    <w:rsid w:val="00450CD2"/>
    <w:rsid w:val="004535E4"/>
    <w:rsid w:val="00453850"/>
    <w:rsid w:val="00453A71"/>
    <w:rsid w:val="00453B70"/>
    <w:rsid w:val="0045434D"/>
    <w:rsid w:val="00457F83"/>
    <w:rsid w:val="00460A2F"/>
    <w:rsid w:val="00461561"/>
    <w:rsid w:val="00462894"/>
    <w:rsid w:val="004628B8"/>
    <w:rsid w:val="0046448D"/>
    <w:rsid w:val="004660C9"/>
    <w:rsid w:val="0047033C"/>
    <w:rsid w:val="00470D38"/>
    <w:rsid w:val="0047151F"/>
    <w:rsid w:val="00472441"/>
    <w:rsid w:val="00473757"/>
    <w:rsid w:val="00474562"/>
    <w:rsid w:val="00474FCC"/>
    <w:rsid w:val="004761B6"/>
    <w:rsid w:val="00476AF9"/>
    <w:rsid w:val="004770BE"/>
    <w:rsid w:val="004818D6"/>
    <w:rsid w:val="0048461B"/>
    <w:rsid w:val="0048578C"/>
    <w:rsid w:val="00486BE5"/>
    <w:rsid w:val="00487876"/>
    <w:rsid w:val="00487B8A"/>
    <w:rsid w:val="00490010"/>
    <w:rsid w:val="00490B7A"/>
    <w:rsid w:val="00490CFA"/>
    <w:rsid w:val="004912D0"/>
    <w:rsid w:val="004928B7"/>
    <w:rsid w:val="00492995"/>
    <w:rsid w:val="00492A98"/>
    <w:rsid w:val="00493BE9"/>
    <w:rsid w:val="00493E00"/>
    <w:rsid w:val="00493F10"/>
    <w:rsid w:val="00494FF0"/>
    <w:rsid w:val="00495949"/>
    <w:rsid w:val="00497967"/>
    <w:rsid w:val="004A0C92"/>
    <w:rsid w:val="004A1262"/>
    <w:rsid w:val="004A1A22"/>
    <w:rsid w:val="004A1D29"/>
    <w:rsid w:val="004A2033"/>
    <w:rsid w:val="004A2A02"/>
    <w:rsid w:val="004A2BE3"/>
    <w:rsid w:val="004A36EF"/>
    <w:rsid w:val="004A4912"/>
    <w:rsid w:val="004A529A"/>
    <w:rsid w:val="004A5E43"/>
    <w:rsid w:val="004A6962"/>
    <w:rsid w:val="004B1890"/>
    <w:rsid w:val="004B1FFF"/>
    <w:rsid w:val="004B287D"/>
    <w:rsid w:val="004B4099"/>
    <w:rsid w:val="004B4C80"/>
    <w:rsid w:val="004B5AE3"/>
    <w:rsid w:val="004B5CC0"/>
    <w:rsid w:val="004B6D9E"/>
    <w:rsid w:val="004B7022"/>
    <w:rsid w:val="004B7447"/>
    <w:rsid w:val="004B78AA"/>
    <w:rsid w:val="004C0673"/>
    <w:rsid w:val="004C0F5A"/>
    <w:rsid w:val="004C3A5D"/>
    <w:rsid w:val="004C4EAD"/>
    <w:rsid w:val="004D1579"/>
    <w:rsid w:val="004D356D"/>
    <w:rsid w:val="004D3AC5"/>
    <w:rsid w:val="004D519E"/>
    <w:rsid w:val="004D5259"/>
    <w:rsid w:val="004D6859"/>
    <w:rsid w:val="004D695D"/>
    <w:rsid w:val="004E1F88"/>
    <w:rsid w:val="004E38CC"/>
    <w:rsid w:val="004E3A54"/>
    <w:rsid w:val="004E3EA4"/>
    <w:rsid w:val="004E421D"/>
    <w:rsid w:val="004E46BF"/>
    <w:rsid w:val="004E5A1B"/>
    <w:rsid w:val="004E6846"/>
    <w:rsid w:val="004E6AA0"/>
    <w:rsid w:val="004E6CEF"/>
    <w:rsid w:val="004E7608"/>
    <w:rsid w:val="004F0E25"/>
    <w:rsid w:val="004F1602"/>
    <w:rsid w:val="004F1742"/>
    <w:rsid w:val="004F1C7D"/>
    <w:rsid w:val="004F2191"/>
    <w:rsid w:val="004F3359"/>
    <w:rsid w:val="004F428B"/>
    <w:rsid w:val="004F5773"/>
    <w:rsid w:val="004F74EA"/>
    <w:rsid w:val="005001D0"/>
    <w:rsid w:val="00500A3B"/>
    <w:rsid w:val="005019C5"/>
    <w:rsid w:val="00501E05"/>
    <w:rsid w:val="00503F64"/>
    <w:rsid w:val="00504DAF"/>
    <w:rsid w:val="00507B73"/>
    <w:rsid w:val="00510689"/>
    <w:rsid w:val="00510F62"/>
    <w:rsid w:val="00511C9C"/>
    <w:rsid w:val="005143C8"/>
    <w:rsid w:val="005148DF"/>
    <w:rsid w:val="005154F7"/>
    <w:rsid w:val="005156B6"/>
    <w:rsid w:val="00515BD4"/>
    <w:rsid w:val="00515D07"/>
    <w:rsid w:val="00517BF7"/>
    <w:rsid w:val="0052362B"/>
    <w:rsid w:val="005243DC"/>
    <w:rsid w:val="00525436"/>
    <w:rsid w:val="0052573D"/>
    <w:rsid w:val="005268DE"/>
    <w:rsid w:val="00527402"/>
    <w:rsid w:val="00527D5E"/>
    <w:rsid w:val="0053037B"/>
    <w:rsid w:val="005310E7"/>
    <w:rsid w:val="005316DC"/>
    <w:rsid w:val="00531A71"/>
    <w:rsid w:val="005326BF"/>
    <w:rsid w:val="00532E80"/>
    <w:rsid w:val="00532EBC"/>
    <w:rsid w:val="00534330"/>
    <w:rsid w:val="00536720"/>
    <w:rsid w:val="00540412"/>
    <w:rsid w:val="00541052"/>
    <w:rsid w:val="00542090"/>
    <w:rsid w:val="00542A18"/>
    <w:rsid w:val="005430C6"/>
    <w:rsid w:val="0054478C"/>
    <w:rsid w:val="00545496"/>
    <w:rsid w:val="0054581A"/>
    <w:rsid w:val="005458C6"/>
    <w:rsid w:val="005464F0"/>
    <w:rsid w:val="00551297"/>
    <w:rsid w:val="00551674"/>
    <w:rsid w:val="00552253"/>
    <w:rsid w:val="005522A0"/>
    <w:rsid w:val="00553582"/>
    <w:rsid w:val="00553BE6"/>
    <w:rsid w:val="005543DF"/>
    <w:rsid w:val="005553BE"/>
    <w:rsid w:val="0056007C"/>
    <w:rsid w:val="005612E6"/>
    <w:rsid w:val="00561BA1"/>
    <w:rsid w:val="00562FA8"/>
    <w:rsid w:val="00564D4F"/>
    <w:rsid w:val="00564FBE"/>
    <w:rsid w:val="00565357"/>
    <w:rsid w:val="005654D5"/>
    <w:rsid w:val="00566105"/>
    <w:rsid w:val="0057166F"/>
    <w:rsid w:val="00571778"/>
    <w:rsid w:val="00572225"/>
    <w:rsid w:val="00572514"/>
    <w:rsid w:val="0057364B"/>
    <w:rsid w:val="0057365D"/>
    <w:rsid w:val="00573A08"/>
    <w:rsid w:val="005744C4"/>
    <w:rsid w:val="005760C8"/>
    <w:rsid w:val="00576569"/>
    <w:rsid w:val="00576B75"/>
    <w:rsid w:val="00576C0D"/>
    <w:rsid w:val="00576D5E"/>
    <w:rsid w:val="00576DE4"/>
    <w:rsid w:val="00580D1A"/>
    <w:rsid w:val="005828D8"/>
    <w:rsid w:val="00584291"/>
    <w:rsid w:val="0058471A"/>
    <w:rsid w:val="00584D1F"/>
    <w:rsid w:val="00585385"/>
    <w:rsid w:val="00585D5E"/>
    <w:rsid w:val="00585E59"/>
    <w:rsid w:val="005878EC"/>
    <w:rsid w:val="00590D3A"/>
    <w:rsid w:val="005913CA"/>
    <w:rsid w:val="00592038"/>
    <w:rsid w:val="0059280B"/>
    <w:rsid w:val="0059392D"/>
    <w:rsid w:val="00593DD1"/>
    <w:rsid w:val="00594AFE"/>
    <w:rsid w:val="0059566D"/>
    <w:rsid w:val="00595D99"/>
    <w:rsid w:val="00596769"/>
    <w:rsid w:val="005A014B"/>
    <w:rsid w:val="005A0851"/>
    <w:rsid w:val="005A3572"/>
    <w:rsid w:val="005A379F"/>
    <w:rsid w:val="005A519E"/>
    <w:rsid w:val="005A564A"/>
    <w:rsid w:val="005A5E2A"/>
    <w:rsid w:val="005A7B3A"/>
    <w:rsid w:val="005A7C65"/>
    <w:rsid w:val="005A7D82"/>
    <w:rsid w:val="005B101A"/>
    <w:rsid w:val="005B23B1"/>
    <w:rsid w:val="005B2826"/>
    <w:rsid w:val="005B2D04"/>
    <w:rsid w:val="005B35B6"/>
    <w:rsid w:val="005B3674"/>
    <w:rsid w:val="005B395E"/>
    <w:rsid w:val="005B5010"/>
    <w:rsid w:val="005B5A65"/>
    <w:rsid w:val="005B7134"/>
    <w:rsid w:val="005C0BFE"/>
    <w:rsid w:val="005C1A7D"/>
    <w:rsid w:val="005C29D8"/>
    <w:rsid w:val="005C3731"/>
    <w:rsid w:val="005C40B3"/>
    <w:rsid w:val="005C4FD3"/>
    <w:rsid w:val="005C588F"/>
    <w:rsid w:val="005C6054"/>
    <w:rsid w:val="005C67B1"/>
    <w:rsid w:val="005C6CF9"/>
    <w:rsid w:val="005C71E3"/>
    <w:rsid w:val="005C7234"/>
    <w:rsid w:val="005C7BF8"/>
    <w:rsid w:val="005C7D3D"/>
    <w:rsid w:val="005D0AF2"/>
    <w:rsid w:val="005D0F70"/>
    <w:rsid w:val="005D102B"/>
    <w:rsid w:val="005D1F47"/>
    <w:rsid w:val="005D1F4F"/>
    <w:rsid w:val="005D2031"/>
    <w:rsid w:val="005D3314"/>
    <w:rsid w:val="005D3426"/>
    <w:rsid w:val="005D384F"/>
    <w:rsid w:val="005D425F"/>
    <w:rsid w:val="005D4999"/>
    <w:rsid w:val="005D58FA"/>
    <w:rsid w:val="005D6B8D"/>
    <w:rsid w:val="005D73EE"/>
    <w:rsid w:val="005E0874"/>
    <w:rsid w:val="005E12B1"/>
    <w:rsid w:val="005E16BD"/>
    <w:rsid w:val="005E21FA"/>
    <w:rsid w:val="005E2369"/>
    <w:rsid w:val="005E336A"/>
    <w:rsid w:val="005E3AE0"/>
    <w:rsid w:val="005E3C00"/>
    <w:rsid w:val="005E4854"/>
    <w:rsid w:val="005E5769"/>
    <w:rsid w:val="005E6F3A"/>
    <w:rsid w:val="005F135D"/>
    <w:rsid w:val="005F23B5"/>
    <w:rsid w:val="005F3CBB"/>
    <w:rsid w:val="005F4D77"/>
    <w:rsid w:val="005F4F4A"/>
    <w:rsid w:val="005F4FEE"/>
    <w:rsid w:val="005F5BDB"/>
    <w:rsid w:val="005F5D03"/>
    <w:rsid w:val="005F6409"/>
    <w:rsid w:val="005F66B3"/>
    <w:rsid w:val="00600486"/>
    <w:rsid w:val="00600D91"/>
    <w:rsid w:val="0060243F"/>
    <w:rsid w:val="00602EBD"/>
    <w:rsid w:val="0060516D"/>
    <w:rsid w:val="00605706"/>
    <w:rsid w:val="00606891"/>
    <w:rsid w:val="00606B15"/>
    <w:rsid w:val="00606B85"/>
    <w:rsid w:val="006073F5"/>
    <w:rsid w:val="00607722"/>
    <w:rsid w:val="00607C9E"/>
    <w:rsid w:val="00607DEE"/>
    <w:rsid w:val="006108E5"/>
    <w:rsid w:val="00610909"/>
    <w:rsid w:val="00611829"/>
    <w:rsid w:val="00612F2B"/>
    <w:rsid w:val="00613396"/>
    <w:rsid w:val="00613ABA"/>
    <w:rsid w:val="00613DE4"/>
    <w:rsid w:val="00620347"/>
    <w:rsid w:val="006207DB"/>
    <w:rsid w:val="00621014"/>
    <w:rsid w:val="006217B7"/>
    <w:rsid w:val="0062267F"/>
    <w:rsid w:val="006229FA"/>
    <w:rsid w:val="00622A14"/>
    <w:rsid w:val="00623487"/>
    <w:rsid w:val="00623AD5"/>
    <w:rsid w:val="00624748"/>
    <w:rsid w:val="00624BB1"/>
    <w:rsid w:val="006254DF"/>
    <w:rsid w:val="006259EC"/>
    <w:rsid w:val="00625FE1"/>
    <w:rsid w:val="006266ED"/>
    <w:rsid w:val="006275A2"/>
    <w:rsid w:val="00627D90"/>
    <w:rsid w:val="00630CCC"/>
    <w:rsid w:val="00631614"/>
    <w:rsid w:val="00631617"/>
    <w:rsid w:val="00631B3D"/>
    <w:rsid w:val="00631C4A"/>
    <w:rsid w:val="00631E73"/>
    <w:rsid w:val="0063274E"/>
    <w:rsid w:val="00633419"/>
    <w:rsid w:val="006334B1"/>
    <w:rsid w:val="0063384D"/>
    <w:rsid w:val="006355A9"/>
    <w:rsid w:val="00635776"/>
    <w:rsid w:val="00635E69"/>
    <w:rsid w:val="00636AE3"/>
    <w:rsid w:val="006410F1"/>
    <w:rsid w:val="0064155B"/>
    <w:rsid w:val="00641695"/>
    <w:rsid w:val="00641C1E"/>
    <w:rsid w:val="00641C6F"/>
    <w:rsid w:val="00642072"/>
    <w:rsid w:val="00642D24"/>
    <w:rsid w:val="00642F92"/>
    <w:rsid w:val="00643954"/>
    <w:rsid w:val="00643AA5"/>
    <w:rsid w:val="0064413B"/>
    <w:rsid w:val="00644E4D"/>
    <w:rsid w:val="0064558E"/>
    <w:rsid w:val="00645D3F"/>
    <w:rsid w:val="00645DEF"/>
    <w:rsid w:val="006473B9"/>
    <w:rsid w:val="006475F4"/>
    <w:rsid w:val="006476EE"/>
    <w:rsid w:val="006478A6"/>
    <w:rsid w:val="006502F1"/>
    <w:rsid w:val="00650323"/>
    <w:rsid w:val="00651A82"/>
    <w:rsid w:val="00651C61"/>
    <w:rsid w:val="0065311F"/>
    <w:rsid w:val="006533C3"/>
    <w:rsid w:val="006533DA"/>
    <w:rsid w:val="00653B05"/>
    <w:rsid w:val="00653D05"/>
    <w:rsid w:val="00654775"/>
    <w:rsid w:val="00655E08"/>
    <w:rsid w:val="0065637D"/>
    <w:rsid w:val="00657204"/>
    <w:rsid w:val="006573ED"/>
    <w:rsid w:val="006618D5"/>
    <w:rsid w:val="00662343"/>
    <w:rsid w:val="00662D80"/>
    <w:rsid w:val="00664045"/>
    <w:rsid w:val="006653AE"/>
    <w:rsid w:val="00666863"/>
    <w:rsid w:val="00666EFA"/>
    <w:rsid w:val="00667867"/>
    <w:rsid w:val="00667D2A"/>
    <w:rsid w:val="00671FD4"/>
    <w:rsid w:val="006723D1"/>
    <w:rsid w:val="006724C4"/>
    <w:rsid w:val="006734B7"/>
    <w:rsid w:val="006765AC"/>
    <w:rsid w:val="00680C8D"/>
    <w:rsid w:val="006813FC"/>
    <w:rsid w:val="006816CC"/>
    <w:rsid w:val="00681903"/>
    <w:rsid w:val="00683CAA"/>
    <w:rsid w:val="00685A94"/>
    <w:rsid w:val="00686C93"/>
    <w:rsid w:val="006933D7"/>
    <w:rsid w:val="006950E1"/>
    <w:rsid w:val="00696CE8"/>
    <w:rsid w:val="006973AC"/>
    <w:rsid w:val="006A03C4"/>
    <w:rsid w:val="006A1F3B"/>
    <w:rsid w:val="006A45B8"/>
    <w:rsid w:val="006A6006"/>
    <w:rsid w:val="006A6499"/>
    <w:rsid w:val="006B01BA"/>
    <w:rsid w:val="006B0D54"/>
    <w:rsid w:val="006B1F80"/>
    <w:rsid w:val="006B232B"/>
    <w:rsid w:val="006B26D9"/>
    <w:rsid w:val="006B2EC7"/>
    <w:rsid w:val="006B3D22"/>
    <w:rsid w:val="006B546A"/>
    <w:rsid w:val="006B5678"/>
    <w:rsid w:val="006B6387"/>
    <w:rsid w:val="006C019D"/>
    <w:rsid w:val="006C04BF"/>
    <w:rsid w:val="006C0F0C"/>
    <w:rsid w:val="006C1290"/>
    <w:rsid w:val="006C2BFE"/>
    <w:rsid w:val="006C2C09"/>
    <w:rsid w:val="006C2CDC"/>
    <w:rsid w:val="006C2F87"/>
    <w:rsid w:val="006C5134"/>
    <w:rsid w:val="006C5169"/>
    <w:rsid w:val="006C59EC"/>
    <w:rsid w:val="006C5AE1"/>
    <w:rsid w:val="006C6E9F"/>
    <w:rsid w:val="006C790E"/>
    <w:rsid w:val="006D2200"/>
    <w:rsid w:val="006D27A3"/>
    <w:rsid w:val="006D2C15"/>
    <w:rsid w:val="006D2E46"/>
    <w:rsid w:val="006D3C34"/>
    <w:rsid w:val="006D49DC"/>
    <w:rsid w:val="006D5C9E"/>
    <w:rsid w:val="006D66E2"/>
    <w:rsid w:val="006D6C31"/>
    <w:rsid w:val="006D6D7B"/>
    <w:rsid w:val="006D72BD"/>
    <w:rsid w:val="006D761A"/>
    <w:rsid w:val="006E0707"/>
    <w:rsid w:val="006E111B"/>
    <w:rsid w:val="006E158E"/>
    <w:rsid w:val="006E1871"/>
    <w:rsid w:val="006E2303"/>
    <w:rsid w:val="006E268C"/>
    <w:rsid w:val="006E2833"/>
    <w:rsid w:val="006E3114"/>
    <w:rsid w:val="006E4AE5"/>
    <w:rsid w:val="006E4D38"/>
    <w:rsid w:val="006E4F91"/>
    <w:rsid w:val="006E5033"/>
    <w:rsid w:val="006E5C72"/>
    <w:rsid w:val="006E64C2"/>
    <w:rsid w:val="006F029F"/>
    <w:rsid w:val="006F05D2"/>
    <w:rsid w:val="006F133D"/>
    <w:rsid w:val="006F237E"/>
    <w:rsid w:val="006F27E0"/>
    <w:rsid w:val="006F3228"/>
    <w:rsid w:val="006F40A4"/>
    <w:rsid w:val="006F40F3"/>
    <w:rsid w:val="006F43BD"/>
    <w:rsid w:val="006F45AA"/>
    <w:rsid w:val="006F496C"/>
    <w:rsid w:val="006F67F4"/>
    <w:rsid w:val="006F6836"/>
    <w:rsid w:val="006F7EC5"/>
    <w:rsid w:val="0070272C"/>
    <w:rsid w:val="00703893"/>
    <w:rsid w:val="00705926"/>
    <w:rsid w:val="00706B0B"/>
    <w:rsid w:val="00706D43"/>
    <w:rsid w:val="00706E01"/>
    <w:rsid w:val="00707692"/>
    <w:rsid w:val="00707BAC"/>
    <w:rsid w:val="00707FF3"/>
    <w:rsid w:val="00710DF8"/>
    <w:rsid w:val="007130AF"/>
    <w:rsid w:val="00713FBE"/>
    <w:rsid w:val="00714012"/>
    <w:rsid w:val="00714C0A"/>
    <w:rsid w:val="00715CDB"/>
    <w:rsid w:val="00716353"/>
    <w:rsid w:val="00716545"/>
    <w:rsid w:val="00717B9B"/>
    <w:rsid w:val="00720030"/>
    <w:rsid w:val="0072216B"/>
    <w:rsid w:val="00723711"/>
    <w:rsid w:val="007239FE"/>
    <w:rsid w:val="0072420E"/>
    <w:rsid w:val="00724656"/>
    <w:rsid w:val="007249BE"/>
    <w:rsid w:val="00724ABA"/>
    <w:rsid w:val="00724CF2"/>
    <w:rsid w:val="00725315"/>
    <w:rsid w:val="00725385"/>
    <w:rsid w:val="00726328"/>
    <w:rsid w:val="00726CDB"/>
    <w:rsid w:val="007279B3"/>
    <w:rsid w:val="00727FF6"/>
    <w:rsid w:val="00730020"/>
    <w:rsid w:val="007327DD"/>
    <w:rsid w:val="00732A41"/>
    <w:rsid w:val="00732A85"/>
    <w:rsid w:val="00732AB7"/>
    <w:rsid w:val="00733342"/>
    <w:rsid w:val="00733787"/>
    <w:rsid w:val="0073538B"/>
    <w:rsid w:val="00735CF0"/>
    <w:rsid w:val="00736F74"/>
    <w:rsid w:val="0073790D"/>
    <w:rsid w:val="007402E2"/>
    <w:rsid w:val="00741818"/>
    <w:rsid w:val="00741B6C"/>
    <w:rsid w:val="00742613"/>
    <w:rsid w:val="00742929"/>
    <w:rsid w:val="007439CC"/>
    <w:rsid w:val="007468B0"/>
    <w:rsid w:val="00747408"/>
    <w:rsid w:val="0074742A"/>
    <w:rsid w:val="0075086D"/>
    <w:rsid w:val="007515B7"/>
    <w:rsid w:val="0075232A"/>
    <w:rsid w:val="0075352F"/>
    <w:rsid w:val="00753987"/>
    <w:rsid w:val="0075417C"/>
    <w:rsid w:val="00754CB5"/>
    <w:rsid w:val="007560F4"/>
    <w:rsid w:val="00756ED9"/>
    <w:rsid w:val="007579B6"/>
    <w:rsid w:val="00760B2E"/>
    <w:rsid w:val="00760BC8"/>
    <w:rsid w:val="007613E4"/>
    <w:rsid w:val="007616C8"/>
    <w:rsid w:val="007616D9"/>
    <w:rsid w:val="00761B39"/>
    <w:rsid w:val="00763205"/>
    <w:rsid w:val="00763610"/>
    <w:rsid w:val="00763E8E"/>
    <w:rsid w:val="007646E0"/>
    <w:rsid w:val="00766413"/>
    <w:rsid w:val="00770336"/>
    <w:rsid w:val="00771FDF"/>
    <w:rsid w:val="00772F1E"/>
    <w:rsid w:val="007732BC"/>
    <w:rsid w:val="007741EB"/>
    <w:rsid w:val="00774511"/>
    <w:rsid w:val="00774604"/>
    <w:rsid w:val="00775EFB"/>
    <w:rsid w:val="0077652F"/>
    <w:rsid w:val="0077724E"/>
    <w:rsid w:val="00777A6F"/>
    <w:rsid w:val="00782DB9"/>
    <w:rsid w:val="00783219"/>
    <w:rsid w:val="0078332D"/>
    <w:rsid w:val="00783B54"/>
    <w:rsid w:val="007868E2"/>
    <w:rsid w:val="00786E8C"/>
    <w:rsid w:val="007876F6"/>
    <w:rsid w:val="007923C8"/>
    <w:rsid w:val="00792F02"/>
    <w:rsid w:val="00794818"/>
    <w:rsid w:val="00794FF5"/>
    <w:rsid w:val="00795477"/>
    <w:rsid w:val="007958EA"/>
    <w:rsid w:val="00795C8D"/>
    <w:rsid w:val="00796F90"/>
    <w:rsid w:val="007A0DEA"/>
    <w:rsid w:val="007A1DD3"/>
    <w:rsid w:val="007A2AD2"/>
    <w:rsid w:val="007A4B51"/>
    <w:rsid w:val="007A50C9"/>
    <w:rsid w:val="007A52E0"/>
    <w:rsid w:val="007A5E15"/>
    <w:rsid w:val="007A612A"/>
    <w:rsid w:val="007A617B"/>
    <w:rsid w:val="007A7568"/>
    <w:rsid w:val="007A7F86"/>
    <w:rsid w:val="007B1467"/>
    <w:rsid w:val="007B146D"/>
    <w:rsid w:val="007B1A58"/>
    <w:rsid w:val="007B3C86"/>
    <w:rsid w:val="007B3C90"/>
    <w:rsid w:val="007B3D4E"/>
    <w:rsid w:val="007B4125"/>
    <w:rsid w:val="007B52D4"/>
    <w:rsid w:val="007B5BE3"/>
    <w:rsid w:val="007B64EA"/>
    <w:rsid w:val="007B7D3C"/>
    <w:rsid w:val="007C2432"/>
    <w:rsid w:val="007C2516"/>
    <w:rsid w:val="007C2CCF"/>
    <w:rsid w:val="007C2D27"/>
    <w:rsid w:val="007C30F5"/>
    <w:rsid w:val="007C32A9"/>
    <w:rsid w:val="007C3DE9"/>
    <w:rsid w:val="007C429E"/>
    <w:rsid w:val="007C4C48"/>
    <w:rsid w:val="007C4D3D"/>
    <w:rsid w:val="007C5493"/>
    <w:rsid w:val="007C581E"/>
    <w:rsid w:val="007C5982"/>
    <w:rsid w:val="007C60AA"/>
    <w:rsid w:val="007C77BD"/>
    <w:rsid w:val="007D0252"/>
    <w:rsid w:val="007D0C49"/>
    <w:rsid w:val="007D19D4"/>
    <w:rsid w:val="007D25A5"/>
    <w:rsid w:val="007D3496"/>
    <w:rsid w:val="007D3638"/>
    <w:rsid w:val="007D3F28"/>
    <w:rsid w:val="007D3F56"/>
    <w:rsid w:val="007D4F32"/>
    <w:rsid w:val="007D561D"/>
    <w:rsid w:val="007D5709"/>
    <w:rsid w:val="007D5736"/>
    <w:rsid w:val="007D65FB"/>
    <w:rsid w:val="007D76A0"/>
    <w:rsid w:val="007D7F95"/>
    <w:rsid w:val="007E107F"/>
    <w:rsid w:val="007E2CDC"/>
    <w:rsid w:val="007E38E8"/>
    <w:rsid w:val="007E56F2"/>
    <w:rsid w:val="007E5DE4"/>
    <w:rsid w:val="007E68A9"/>
    <w:rsid w:val="007E6B80"/>
    <w:rsid w:val="007F011A"/>
    <w:rsid w:val="007F097A"/>
    <w:rsid w:val="007F0FDD"/>
    <w:rsid w:val="007F16A9"/>
    <w:rsid w:val="007F32D1"/>
    <w:rsid w:val="007F37AC"/>
    <w:rsid w:val="007F47F2"/>
    <w:rsid w:val="007F5ED0"/>
    <w:rsid w:val="007F7806"/>
    <w:rsid w:val="008001BE"/>
    <w:rsid w:val="00801282"/>
    <w:rsid w:val="00801D44"/>
    <w:rsid w:val="008026F4"/>
    <w:rsid w:val="0080281B"/>
    <w:rsid w:val="00803949"/>
    <w:rsid w:val="00803E1E"/>
    <w:rsid w:val="0080461D"/>
    <w:rsid w:val="00810B81"/>
    <w:rsid w:val="00810CC0"/>
    <w:rsid w:val="00811922"/>
    <w:rsid w:val="00811CB3"/>
    <w:rsid w:val="00811EFD"/>
    <w:rsid w:val="00813C80"/>
    <w:rsid w:val="008143DF"/>
    <w:rsid w:val="00817150"/>
    <w:rsid w:val="00817A2E"/>
    <w:rsid w:val="00820BC2"/>
    <w:rsid w:val="00820D27"/>
    <w:rsid w:val="0082133C"/>
    <w:rsid w:val="00822304"/>
    <w:rsid w:val="00822A5F"/>
    <w:rsid w:val="00822A66"/>
    <w:rsid w:val="00822B6D"/>
    <w:rsid w:val="0082343B"/>
    <w:rsid w:val="00824BD5"/>
    <w:rsid w:val="00824D21"/>
    <w:rsid w:val="00827166"/>
    <w:rsid w:val="0082746B"/>
    <w:rsid w:val="00827D2A"/>
    <w:rsid w:val="00831EAE"/>
    <w:rsid w:val="00832B6D"/>
    <w:rsid w:val="00832BD3"/>
    <w:rsid w:val="0083374D"/>
    <w:rsid w:val="00834006"/>
    <w:rsid w:val="00834166"/>
    <w:rsid w:val="008342A1"/>
    <w:rsid w:val="008362BC"/>
    <w:rsid w:val="00836436"/>
    <w:rsid w:val="00836446"/>
    <w:rsid w:val="0083669B"/>
    <w:rsid w:val="00837549"/>
    <w:rsid w:val="008376C0"/>
    <w:rsid w:val="00840526"/>
    <w:rsid w:val="00840B1C"/>
    <w:rsid w:val="00840BA0"/>
    <w:rsid w:val="00841117"/>
    <w:rsid w:val="008411EA"/>
    <w:rsid w:val="008414D4"/>
    <w:rsid w:val="008418C6"/>
    <w:rsid w:val="00841DEC"/>
    <w:rsid w:val="0084256E"/>
    <w:rsid w:val="00847186"/>
    <w:rsid w:val="00847900"/>
    <w:rsid w:val="008528C1"/>
    <w:rsid w:val="0085324F"/>
    <w:rsid w:val="00853F64"/>
    <w:rsid w:val="00854123"/>
    <w:rsid w:val="008545A6"/>
    <w:rsid w:val="00855AAE"/>
    <w:rsid w:val="00855B74"/>
    <w:rsid w:val="00856917"/>
    <w:rsid w:val="0086044C"/>
    <w:rsid w:val="008619C2"/>
    <w:rsid w:val="00861BF6"/>
    <w:rsid w:val="00861C1C"/>
    <w:rsid w:val="008622F8"/>
    <w:rsid w:val="00862EC8"/>
    <w:rsid w:val="008640BE"/>
    <w:rsid w:val="008652B0"/>
    <w:rsid w:val="00865345"/>
    <w:rsid w:val="00866277"/>
    <w:rsid w:val="00867372"/>
    <w:rsid w:val="00867516"/>
    <w:rsid w:val="00867749"/>
    <w:rsid w:val="0087032E"/>
    <w:rsid w:val="008705F6"/>
    <w:rsid w:val="0087183E"/>
    <w:rsid w:val="00872CC4"/>
    <w:rsid w:val="00872E45"/>
    <w:rsid w:val="00873167"/>
    <w:rsid w:val="00873EED"/>
    <w:rsid w:val="00876CE3"/>
    <w:rsid w:val="00876FB7"/>
    <w:rsid w:val="00877CA1"/>
    <w:rsid w:val="008802FF"/>
    <w:rsid w:val="00881C0C"/>
    <w:rsid w:val="0088288F"/>
    <w:rsid w:val="00883904"/>
    <w:rsid w:val="00884BBC"/>
    <w:rsid w:val="008860FF"/>
    <w:rsid w:val="00886834"/>
    <w:rsid w:val="00887629"/>
    <w:rsid w:val="00887FC7"/>
    <w:rsid w:val="00890005"/>
    <w:rsid w:val="00890964"/>
    <w:rsid w:val="00890ABF"/>
    <w:rsid w:val="00890FC6"/>
    <w:rsid w:val="008923B4"/>
    <w:rsid w:val="00893911"/>
    <w:rsid w:val="00893CE3"/>
    <w:rsid w:val="00894349"/>
    <w:rsid w:val="00894F7B"/>
    <w:rsid w:val="00896BE6"/>
    <w:rsid w:val="0089750B"/>
    <w:rsid w:val="0089757D"/>
    <w:rsid w:val="00897775"/>
    <w:rsid w:val="008977E9"/>
    <w:rsid w:val="008A230A"/>
    <w:rsid w:val="008A3794"/>
    <w:rsid w:val="008A3E2B"/>
    <w:rsid w:val="008A467E"/>
    <w:rsid w:val="008A6F2F"/>
    <w:rsid w:val="008B2EE3"/>
    <w:rsid w:val="008B3C51"/>
    <w:rsid w:val="008B428A"/>
    <w:rsid w:val="008B5459"/>
    <w:rsid w:val="008B7291"/>
    <w:rsid w:val="008C0B82"/>
    <w:rsid w:val="008C0FB3"/>
    <w:rsid w:val="008C18D1"/>
    <w:rsid w:val="008C1F3F"/>
    <w:rsid w:val="008C337A"/>
    <w:rsid w:val="008C3655"/>
    <w:rsid w:val="008C408B"/>
    <w:rsid w:val="008C4AEB"/>
    <w:rsid w:val="008C5D86"/>
    <w:rsid w:val="008C6AC0"/>
    <w:rsid w:val="008D00C9"/>
    <w:rsid w:val="008D065C"/>
    <w:rsid w:val="008D0BC4"/>
    <w:rsid w:val="008D162A"/>
    <w:rsid w:val="008D275B"/>
    <w:rsid w:val="008D3441"/>
    <w:rsid w:val="008D3CB0"/>
    <w:rsid w:val="008D47ED"/>
    <w:rsid w:val="008D4C9B"/>
    <w:rsid w:val="008D50B7"/>
    <w:rsid w:val="008D56A3"/>
    <w:rsid w:val="008D671E"/>
    <w:rsid w:val="008D7285"/>
    <w:rsid w:val="008E0386"/>
    <w:rsid w:val="008E0441"/>
    <w:rsid w:val="008E293F"/>
    <w:rsid w:val="008E33C4"/>
    <w:rsid w:val="008E3402"/>
    <w:rsid w:val="008E5FA8"/>
    <w:rsid w:val="008E6011"/>
    <w:rsid w:val="008E6961"/>
    <w:rsid w:val="008E6B24"/>
    <w:rsid w:val="008E7ADD"/>
    <w:rsid w:val="008F0C9E"/>
    <w:rsid w:val="008F1781"/>
    <w:rsid w:val="008F263F"/>
    <w:rsid w:val="008F2C6D"/>
    <w:rsid w:val="008F2D56"/>
    <w:rsid w:val="008F4043"/>
    <w:rsid w:val="008F435C"/>
    <w:rsid w:val="008F5543"/>
    <w:rsid w:val="008F6439"/>
    <w:rsid w:val="008F7143"/>
    <w:rsid w:val="008F74C1"/>
    <w:rsid w:val="008F7EE1"/>
    <w:rsid w:val="009001BA"/>
    <w:rsid w:val="00900D50"/>
    <w:rsid w:val="009018F0"/>
    <w:rsid w:val="0090206E"/>
    <w:rsid w:val="009041DC"/>
    <w:rsid w:val="00905EE3"/>
    <w:rsid w:val="00905EE9"/>
    <w:rsid w:val="00907A2A"/>
    <w:rsid w:val="00907F1D"/>
    <w:rsid w:val="00907F4B"/>
    <w:rsid w:val="0091031E"/>
    <w:rsid w:val="00910627"/>
    <w:rsid w:val="0091199A"/>
    <w:rsid w:val="00911F08"/>
    <w:rsid w:val="00912042"/>
    <w:rsid w:val="00912068"/>
    <w:rsid w:val="00912883"/>
    <w:rsid w:val="009137E8"/>
    <w:rsid w:val="00913DCB"/>
    <w:rsid w:val="00913F45"/>
    <w:rsid w:val="009148F0"/>
    <w:rsid w:val="00914A31"/>
    <w:rsid w:val="00914BA6"/>
    <w:rsid w:val="0091540A"/>
    <w:rsid w:val="00915819"/>
    <w:rsid w:val="00917242"/>
    <w:rsid w:val="00920352"/>
    <w:rsid w:val="009204CF"/>
    <w:rsid w:val="00920DE9"/>
    <w:rsid w:val="00920E8F"/>
    <w:rsid w:val="00921874"/>
    <w:rsid w:val="009221CB"/>
    <w:rsid w:val="009225FE"/>
    <w:rsid w:val="009236B3"/>
    <w:rsid w:val="0092437B"/>
    <w:rsid w:val="00924ABB"/>
    <w:rsid w:val="00926812"/>
    <w:rsid w:val="0092693C"/>
    <w:rsid w:val="00926C05"/>
    <w:rsid w:val="00927137"/>
    <w:rsid w:val="00930D2C"/>
    <w:rsid w:val="00931B87"/>
    <w:rsid w:val="009328BC"/>
    <w:rsid w:val="00934DE6"/>
    <w:rsid w:val="009352B3"/>
    <w:rsid w:val="00935EDF"/>
    <w:rsid w:val="00936951"/>
    <w:rsid w:val="00936C71"/>
    <w:rsid w:val="00937061"/>
    <w:rsid w:val="00940348"/>
    <w:rsid w:val="00940FF6"/>
    <w:rsid w:val="0094189B"/>
    <w:rsid w:val="00941C00"/>
    <w:rsid w:val="00941C03"/>
    <w:rsid w:val="00943165"/>
    <w:rsid w:val="00943E59"/>
    <w:rsid w:val="0094413F"/>
    <w:rsid w:val="0094531B"/>
    <w:rsid w:val="009459B2"/>
    <w:rsid w:val="009468A5"/>
    <w:rsid w:val="00947934"/>
    <w:rsid w:val="00947A2F"/>
    <w:rsid w:val="009511A2"/>
    <w:rsid w:val="00952071"/>
    <w:rsid w:val="00954581"/>
    <w:rsid w:val="009545C5"/>
    <w:rsid w:val="009560B1"/>
    <w:rsid w:val="00956439"/>
    <w:rsid w:val="00956C07"/>
    <w:rsid w:val="009571DF"/>
    <w:rsid w:val="009578CA"/>
    <w:rsid w:val="009578DE"/>
    <w:rsid w:val="00957B7C"/>
    <w:rsid w:val="0096064E"/>
    <w:rsid w:val="00965A14"/>
    <w:rsid w:val="00965FC9"/>
    <w:rsid w:val="00966FA0"/>
    <w:rsid w:val="0096753F"/>
    <w:rsid w:val="00970F8A"/>
    <w:rsid w:val="00971323"/>
    <w:rsid w:val="009724C9"/>
    <w:rsid w:val="00972787"/>
    <w:rsid w:val="0097280B"/>
    <w:rsid w:val="0097321F"/>
    <w:rsid w:val="00973341"/>
    <w:rsid w:val="00973F2D"/>
    <w:rsid w:val="00974248"/>
    <w:rsid w:val="00975A85"/>
    <w:rsid w:val="00975B1C"/>
    <w:rsid w:val="00975EAC"/>
    <w:rsid w:val="00977289"/>
    <w:rsid w:val="00977A52"/>
    <w:rsid w:val="00980250"/>
    <w:rsid w:val="00980B5C"/>
    <w:rsid w:val="00981B9F"/>
    <w:rsid w:val="00981C80"/>
    <w:rsid w:val="00981DE5"/>
    <w:rsid w:val="00983FFF"/>
    <w:rsid w:val="009842F5"/>
    <w:rsid w:val="0098464E"/>
    <w:rsid w:val="00986633"/>
    <w:rsid w:val="0098689E"/>
    <w:rsid w:val="009868EE"/>
    <w:rsid w:val="0098759C"/>
    <w:rsid w:val="0098773D"/>
    <w:rsid w:val="009900A9"/>
    <w:rsid w:val="00990321"/>
    <w:rsid w:val="009909F6"/>
    <w:rsid w:val="00990AF0"/>
    <w:rsid w:val="009928D7"/>
    <w:rsid w:val="00993182"/>
    <w:rsid w:val="00994A64"/>
    <w:rsid w:val="00994D3A"/>
    <w:rsid w:val="0099500D"/>
    <w:rsid w:val="00995534"/>
    <w:rsid w:val="00995663"/>
    <w:rsid w:val="0099669C"/>
    <w:rsid w:val="0099688E"/>
    <w:rsid w:val="00997205"/>
    <w:rsid w:val="009976B4"/>
    <w:rsid w:val="009A0BFA"/>
    <w:rsid w:val="009A0EB6"/>
    <w:rsid w:val="009A0EFE"/>
    <w:rsid w:val="009A117A"/>
    <w:rsid w:val="009A117F"/>
    <w:rsid w:val="009A12C4"/>
    <w:rsid w:val="009A17C2"/>
    <w:rsid w:val="009A1AD1"/>
    <w:rsid w:val="009A269A"/>
    <w:rsid w:val="009A293F"/>
    <w:rsid w:val="009A2F52"/>
    <w:rsid w:val="009A30CB"/>
    <w:rsid w:val="009A3132"/>
    <w:rsid w:val="009A31CA"/>
    <w:rsid w:val="009A3F07"/>
    <w:rsid w:val="009A5A9E"/>
    <w:rsid w:val="009A5B76"/>
    <w:rsid w:val="009A5F4E"/>
    <w:rsid w:val="009A5F65"/>
    <w:rsid w:val="009A767D"/>
    <w:rsid w:val="009A7766"/>
    <w:rsid w:val="009B0502"/>
    <w:rsid w:val="009B18D2"/>
    <w:rsid w:val="009B1F78"/>
    <w:rsid w:val="009B24B1"/>
    <w:rsid w:val="009B2540"/>
    <w:rsid w:val="009B46E4"/>
    <w:rsid w:val="009B5786"/>
    <w:rsid w:val="009B6225"/>
    <w:rsid w:val="009B68BA"/>
    <w:rsid w:val="009B760E"/>
    <w:rsid w:val="009B7AE3"/>
    <w:rsid w:val="009B7EA0"/>
    <w:rsid w:val="009C0733"/>
    <w:rsid w:val="009C0785"/>
    <w:rsid w:val="009C0FFF"/>
    <w:rsid w:val="009C1D41"/>
    <w:rsid w:val="009C277D"/>
    <w:rsid w:val="009C2C40"/>
    <w:rsid w:val="009C2F01"/>
    <w:rsid w:val="009C42DE"/>
    <w:rsid w:val="009C4D1C"/>
    <w:rsid w:val="009C51DA"/>
    <w:rsid w:val="009C57F4"/>
    <w:rsid w:val="009C7A54"/>
    <w:rsid w:val="009D08CB"/>
    <w:rsid w:val="009D10AF"/>
    <w:rsid w:val="009D2DE9"/>
    <w:rsid w:val="009D52B9"/>
    <w:rsid w:val="009D5977"/>
    <w:rsid w:val="009D5BD5"/>
    <w:rsid w:val="009D6973"/>
    <w:rsid w:val="009E0233"/>
    <w:rsid w:val="009E0306"/>
    <w:rsid w:val="009E1275"/>
    <w:rsid w:val="009E167A"/>
    <w:rsid w:val="009E37A1"/>
    <w:rsid w:val="009E5484"/>
    <w:rsid w:val="009E68CB"/>
    <w:rsid w:val="009E6B83"/>
    <w:rsid w:val="009E7992"/>
    <w:rsid w:val="009F0588"/>
    <w:rsid w:val="009F109E"/>
    <w:rsid w:val="009F10FD"/>
    <w:rsid w:val="009F150E"/>
    <w:rsid w:val="009F242D"/>
    <w:rsid w:val="009F2C00"/>
    <w:rsid w:val="009F4B56"/>
    <w:rsid w:val="009F5657"/>
    <w:rsid w:val="009F5904"/>
    <w:rsid w:val="009F6C65"/>
    <w:rsid w:val="009F7147"/>
    <w:rsid w:val="009F797F"/>
    <w:rsid w:val="009F7BC2"/>
    <w:rsid w:val="009F7C54"/>
    <w:rsid w:val="009F7F17"/>
    <w:rsid w:val="00A01D6E"/>
    <w:rsid w:val="00A02F99"/>
    <w:rsid w:val="00A059A9"/>
    <w:rsid w:val="00A05E82"/>
    <w:rsid w:val="00A067B3"/>
    <w:rsid w:val="00A0689D"/>
    <w:rsid w:val="00A06C47"/>
    <w:rsid w:val="00A109BA"/>
    <w:rsid w:val="00A112A7"/>
    <w:rsid w:val="00A121E8"/>
    <w:rsid w:val="00A132EF"/>
    <w:rsid w:val="00A13B4C"/>
    <w:rsid w:val="00A140ED"/>
    <w:rsid w:val="00A14F9A"/>
    <w:rsid w:val="00A15726"/>
    <w:rsid w:val="00A171FB"/>
    <w:rsid w:val="00A173EE"/>
    <w:rsid w:val="00A20E2E"/>
    <w:rsid w:val="00A23BEE"/>
    <w:rsid w:val="00A23D3C"/>
    <w:rsid w:val="00A2487A"/>
    <w:rsid w:val="00A25845"/>
    <w:rsid w:val="00A25AB0"/>
    <w:rsid w:val="00A26F73"/>
    <w:rsid w:val="00A3181D"/>
    <w:rsid w:val="00A32859"/>
    <w:rsid w:val="00A33683"/>
    <w:rsid w:val="00A347FD"/>
    <w:rsid w:val="00A369CB"/>
    <w:rsid w:val="00A3705F"/>
    <w:rsid w:val="00A41070"/>
    <w:rsid w:val="00A412B0"/>
    <w:rsid w:val="00A42C1F"/>
    <w:rsid w:val="00A43375"/>
    <w:rsid w:val="00A439D8"/>
    <w:rsid w:val="00A43ACE"/>
    <w:rsid w:val="00A43CA5"/>
    <w:rsid w:val="00A44248"/>
    <w:rsid w:val="00A46246"/>
    <w:rsid w:val="00A5164E"/>
    <w:rsid w:val="00A526D2"/>
    <w:rsid w:val="00A53062"/>
    <w:rsid w:val="00A53B7C"/>
    <w:rsid w:val="00A554CC"/>
    <w:rsid w:val="00A560D1"/>
    <w:rsid w:val="00A5775D"/>
    <w:rsid w:val="00A57A7E"/>
    <w:rsid w:val="00A6028C"/>
    <w:rsid w:val="00A607DD"/>
    <w:rsid w:val="00A60F14"/>
    <w:rsid w:val="00A61AD4"/>
    <w:rsid w:val="00A62163"/>
    <w:rsid w:val="00A63202"/>
    <w:rsid w:val="00A63438"/>
    <w:rsid w:val="00A64727"/>
    <w:rsid w:val="00A648E0"/>
    <w:rsid w:val="00A64A98"/>
    <w:rsid w:val="00A64D2D"/>
    <w:rsid w:val="00A65B84"/>
    <w:rsid w:val="00A65BAB"/>
    <w:rsid w:val="00A65D5F"/>
    <w:rsid w:val="00A66944"/>
    <w:rsid w:val="00A66992"/>
    <w:rsid w:val="00A66F5F"/>
    <w:rsid w:val="00A67769"/>
    <w:rsid w:val="00A67E91"/>
    <w:rsid w:val="00A70EAF"/>
    <w:rsid w:val="00A7325A"/>
    <w:rsid w:val="00A736EA"/>
    <w:rsid w:val="00A7390F"/>
    <w:rsid w:val="00A73BEB"/>
    <w:rsid w:val="00A745D4"/>
    <w:rsid w:val="00A74F63"/>
    <w:rsid w:val="00A75A80"/>
    <w:rsid w:val="00A75BB6"/>
    <w:rsid w:val="00A805B4"/>
    <w:rsid w:val="00A80D8F"/>
    <w:rsid w:val="00A8176C"/>
    <w:rsid w:val="00A819BD"/>
    <w:rsid w:val="00A82496"/>
    <w:rsid w:val="00A83D4C"/>
    <w:rsid w:val="00A84370"/>
    <w:rsid w:val="00A843A7"/>
    <w:rsid w:val="00A84BED"/>
    <w:rsid w:val="00A84C6F"/>
    <w:rsid w:val="00A84DC2"/>
    <w:rsid w:val="00A84EA9"/>
    <w:rsid w:val="00A855C9"/>
    <w:rsid w:val="00A85933"/>
    <w:rsid w:val="00A85DED"/>
    <w:rsid w:val="00A86557"/>
    <w:rsid w:val="00A86A73"/>
    <w:rsid w:val="00A871A7"/>
    <w:rsid w:val="00A900CB"/>
    <w:rsid w:val="00A90328"/>
    <w:rsid w:val="00A976F7"/>
    <w:rsid w:val="00AA101A"/>
    <w:rsid w:val="00AA10B9"/>
    <w:rsid w:val="00AA1EE6"/>
    <w:rsid w:val="00AA2C88"/>
    <w:rsid w:val="00AA343A"/>
    <w:rsid w:val="00AA367B"/>
    <w:rsid w:val="00AA37DC"/>
    <w:rsid w:val="00AA45E1"/>
    <w:rsid w:val="00AA4876"/>
    <w:rsid w:val="00AA48CF"/>
    <w:rsid w:val="00AA5181"/>
    <w:rsid w:val="00AA54CE"/>
    <w:rsid w:val="00AB03F2"/>
    <w:rsid w:val="00AB04C8"/>
    <w:rsid w:val="00AB1216"/>
    <w:rsid w:val="00AB15AD"/>
    <w:rsid w:val="00AB1AAD"/>
    <w:rsid w:val="00AB2368"/>
    <w:rsid w:val="00AB3193"/>
    <w:rsid w:val="00AB3DE4"/>
    <w:rsid w:val="00AB5737"/>
    <w:rsid w:val="00AB6A1E"/>
    <w:rsid w:val="00AB75AA"/>
    <w:rsid w:val="00AB7652"/>
    <w:rsid w:val="00AC0858"/>
    <w:rsid w:val="00AC0AA7"/>
    <w:rsid w:val="00AC0CDF"/>
    <w:rsid w:val="00AC0E5A"/>
    <w:rsid w:val="00AC14C5"/>
    <w:rsid w:val="00AC167C"/>
    <w:rsid w:val="00AC202D"/>
    <w:rsid w:val="00AC3633"/>
    <w:rsid w:val="00AC450A"/>
    <w:rsid w:val="00AC6A09"/>
    <w:rsid w:val="00AC7F41"/>
    <w:rsid w:val="00AD02C0"/>
    <w:rsid w:val="00AD0D09"/>
    <w:rsid w:val="00AD1A2F"/>
    <w:rsid w:val="00AD1CCA"/>
    <w:rsid w:val="00AD2206"/>
    <w:rsid w:val="00AD2CB6"/>
    <w:rsid w:val="00AD2DE8"/>
    <w:rsid w:val="00AD2F59"/>
    <w:rsid w:val="00AD30DB"/>
    <w:rsid w:val="00AD3832"/>
    <w:rsid w:val="00AD3AD9"/>
    <w:rsid w:val="00AD3C82"/>
    <w:rsid w:val="00AD6098"/>
    <w:rsid w:val="00AD7C6A"/>
    <w:rsid w:val="00AE00D8"/>
    <w:rsid w:val="00AE017B"/>
    <w:rsid w:val="00AE0488"/>
    <w:rsid w:val="00AE0AB7"/>
    <w:rsid w:val="00AE0C8E"/>
    <w:rsid w:val="00AE53B4"/>
    <w:rsid w:val="00AE6172"/>
    <w:rsid w:val="00AE6B91"/>
    <w:rsid w:val="00AE73B0"/>
    <w:rsid w:val="00AF1904"/>
    <w:rsid w:val="00AF2CE0"/>
    <w:rsid w:val="00AF2F61"/>
    <w:rsid w:val="00AF3B40"/>
    <w:rsid w:val="00AF431A"/>
    <w:rsid w:val="00AF4DB5"/>
    <w:rsid w:val="00B005E4"/>
    <w:rsid w:val="00B009F4"/>
    <w:rsid w:val="00B0102A"/>
    <w:rsid w:val="00B01101"/>
    <w:rsid w:val="00B01453"/>
    <w:rsid w:val="00B014D5"/>
    <w:rsid w:val="00B033CB"/>
    <w:rsid w:val="00B03BE6"/>
    <w:rsid w:val="00B04777"/>
    <w:rsid w:val="00B04A25"/>
    <w:rsid w:val="00B04CD2"/>
    <w:rsid w:val="00B074F7"/>
    <w:rsid w:val="00B100C7"/>
    <w:rsid w:val="00B108DC"/>
    <w:rsid w:val="00B10E6F"/>
    <w:rsid w:val="00B11F03"/>
    <w:rsid w:val="00B121FB"/>
    <w:rsid w:val="00B133BF"/>
    <w:rsid w:val="00B14060"/>
    <w:rsid w:val="00B1414E"/>
    <w:rsid w:val="00B14A9B"/>
    <w:rsid w:val="00B15FAB"/>
    <w:rsid w:val="00B162B9"/>
    <w:rsid w:val="00B16E0A"/>
    <w:rsid w:val="00B17660"/>
    <w:rsid w:val="00B21385"/>
    <w:rsid w:val="00B219E7"/>
    <w:rsid w:val="00B22535"/>
    <w:rsid w:val="00B22664"/>
    <w:rsid w:val="00B24530"/>
    <w:rsid w:val="00B24BBE"/>
    <w:rsid w:val="00B250E9"/>
    <w:rsid w:val="00B259B8"/>
    <w:rsid w:val="00B2679C"/>
    <w:rsid w:val="00B26F63"/>
    <w:rsid w:val="00B274BB"/>
    <w:rsid w:val="00B30F42"/>
    <w:rsid w:val="00B321C7"/>
    <w:rsid w:val="00B333D6"/>
    <w:rsid w:val="00B3395A"/>
    <w:rsid w:val="00B3403B"/>
    <w:rsid w:val="00B34471"/>
    <w:rsid w:val="00B34A8E"/>
    <w:rsid w:val="00B35322"/>
    <w:rsid w:val="00B35F03"/>
    <w:rsid w:val="00B40343"/>
    <w:rsid w:val="00B414A1"/>
    <w:rsid w:val="00B41629"/>
    <w:rsid w:val="00B429AE"/>
    <w:rsid w:val="00B43D4D"/>
    <w:rsid w:val="00B44FCB"/>
    <w:rsid w:val="00B462FB"/>
    <w:rsid w:val="00B4791C"/>
    <w:rsid w:val="00B47B15"/>
    <w:rsid w:val="00B47C8D"/>
    <w:rsid w:val="00B47CEC"/>
    <w:rsid w:val="00B52468"/>
    <w:rsid w:val="00B530D7"/>
    <w:rsid w:val="00B53424"/>
    <w:rsid w:val="00B543F2"/>
    <w:rsid w:val="00B54BFD"/>
    <w:rsid w:val="00B54D4A"/>
    <w:rsid w:val="00B54E32"/>
    <w:rsid w:val="00B55A4F"/>
    <w:rsid w:val="00B56B43"/>
    <w:rsid w:val="00B57AA0"/>
    <w:rsid w:val="00B57D2F"/>
    <w:rsid w:val="00B61AF3"/>
    <w:rsid w:val="00B6207F"/>
    <w:rsid w:val="00B625CC"/>
    <w:rsid w:val="00B63244"/>
    <w:rsid w:val="00B63247"/>
    <w:rsid w:val="00B635AC"/>
    <w:rsid w:val="00B63DF0"/>
    <w:rsid w:val="00B64139"/>
    <w:rsid w:val="00B65FA8"/>
    <w:rsid w:val="00B67588"/>
    <w:rsid w:val="00B709BF"/>
    <w:rsid w:val="00B70FFC"/>
    <w:rsid w:val="00B71593"/>
    <w:rsid w:val="00B71E1D"/>
    <w:rsid w:val="00B7262A"/>
    <w:rsid w:val="00B744B8"/>
    <w:rsid w:val="00B74646"/>
    <w:rsid w:val="00B75524"/>
    <w:rsid w:val="00B75A05"/>
    <w:rsid w:val="00B75B5D"/>
    <w:rsid w:val="00B776E0"/>
    <w:rsid w:val="00B81135"/>
    <w:rsid w:val="00B81513"/>
    <w:rsid w:val="00B817D4"/>
    <w:rsid w:val="00B81C26"/>
    <w:rsid w:val="00B81E2C"/>
    <w:rsid w:val="00B825A9"/>
    <w:rsid w:val="00B842A3"/>
    <w:rsid w:val="00B84455"/>
    <w:rsid w:val="00B844DA"/>
    <w:rsid w:val="00B85AED"/>
    <w:rsid w:val="00B862DF"/>
    <w:rsid w:val="00B8689E"/>
    <w:rsid w:val="00B875A7"/>
    <w:rsid w:val="00B87CE1"/>
    <w:rsid w:val="00B909F6"/>
    <w:rsid w:val="00B91495"/>
    <w:rsid w:val="00B91498"/>
    <w:rsid w:val="00B9244E"/>
    <w:rsid w:val="00B9293E"/>
    <w:rsid w:val="00B93855"/>
    <w:rsid w:val="00B93F18"/>
    <w:rsid w:val="00B945F5"/>
    <w:rsid w:val="00B94C13"/>
    <w:rsid w:val="00B958AD"/>
    <w:rsid w:val="00B95BB0"/>
    <w:rsid w:val="00B96356"/>
    <w:rsid w:val="00B968B8"/>
    <w:rsid w:val="00B96F74"/>
    <w:rsid w:val="00B97AE5"/>
    <w:rsid w:val="00B97BDF"/>
    <w:rsid w:val="00B97CF0"/>
    <w:rsid w:val="00BA0483"/>
    <w:rsid w:val="00BA127D"/>
    <w:rsid w:val="00BA130B"/>
    <w:rsid w:val="00BA182C"/>
    <w:rsid w:val="00BA1EB5"/>
    <w:rsid w:val="00BA301C"/>
    <w:rsid w:val="00BA3454"/>
    <w:rsid w:val="00BA51B0"/>
    <w:rsid w:val="00BA705C"/>
    <w:rsid w:val="00BA73E2"/>
    <w:rsid w:val="00BB0B1B"/>
    <w:rsid w:val="00BB1A60"/>
    <w:rsid w:val="00BB1AA7"/>
    <w:rsid w:val="00BB3193"/>
    <w:rsid w:val="00BB367F"/>
    <w:rsid w:val="00BB3FC5"/>
    <w:rsid w:val="00BB4112"/>
    <w:rsid w:val="00BB489C"/>
    <w:rsid w:val="00BB49F3"/>
    <w:rsid w:val="00BB5187"/>
    <w:rsid w:val="00BB5E45"/>
    <w:rsid w:val="00BB5EEC"/>
    <w:rsid w:val="00BB5F23"/>
    <w:rsid w:val="00BB7975"/>
    <w:rsid w:val="00BB7C16"/>
    <w:rsid w:val="00BC0156"/>
    <w:rsid w:val="00BC0CC4"/>
    <w:rsid w:val="00BC0D57"/>
    <w:rsid w:val="00BC0E08"/>
    <w:rsid w:val="00BC215E"/>
    <w:rsid w:val="00BC283F"/>
    <w:rsid w:val="00BC5536"/>
    <w:rsid w:val="00BC5ED0"/>
    <w:rsid w:val="00BC7AED"/>
    <w:rsid w:val="00BC7E9E"/>
    <w:rsid w:val="00BD02C4"/>
    <w:rsid w:val="00BD04FC"/>
    <w:rsid w:val="00BD05D2"/>
    <w:rsid w:val="00BD0B26"/>
    <w:rsid w:val="00BD2117"/>
    <w:rsid w:val="00BD304D"/>
    <w:rsid w:val="00BD4EED"/>
    <w:rsid w:val="00BD5B21"/>
    <w:rsid w:val="00BD5C53"/>
    <w:rsid w:val="00BD5C70"/>
    <w:rsid w:val="00BD6144"/>
    <w:rsid w:val="00BD65BD"/>
    <w:rsid w:val="00BD678D"/>
    <w:rsid w:val="00BD697D"/>
    <w:rsid w:val="00BD7BC4"/>
    <w:rsid w:val="00BD7EA6"/>
    <w:rsid w:val="00BE1CA9"/>
    <w:rsid w:val="00BE2111"/>
    <w:rsid w:val="00BE3008"/>
    <w:rsid w:val="00BE358F"/>
    <w:rsid w:val="00BE4548"/>
    <w:rsid w:val="00BE64A0"/>
    <w:rsid w:val="00BE7ABA"/>
    <w:rsid w:val="00BF0DA2"/>
    <w:rsid w:val="00BF17E0"/>
    <w:rsid w:val="00BF1D06"/>
    <w:rsid w:val="00BF2E06"/>
    <w:rsid w:val="00BF2EFF"/>
    <w:rsid w:val="00BF330A"/>
    <w:rsid w:val="00BF373A"/>
    <w:rsid w:val="00BF4079"/>
    <w:rsid w:val="00BF4597"/>
    <w:rsid w:val="00BF6948"/>
    <w:rsid w:val="00C0002F"/>
    <w:rsid w:val="00C0109A"/>
    <w:rsid w:val="00C04294"/>
    <w:rsid w:val="00C049BC"/>
    <w:rsid w:val="00C04DC3"/>
    <w:rsid w:val="00C05DAE"/>
    <w:rsid w:val="00C0611C"/>
    <w:rsid w:val="00C07A6E"/>
    <w:rsid w:val="00C07C15"/>
    <w:rsid w:val="00C10131"/>
    <w:rsid w:val="00C11300"/>
    <w:rsid w:val="00C1285E"/>
    <w:rsid w:val="00C13519"/>
    <w:rsid w:val="00C13AA8"/>
    <w:rsid w:val="00C14C15"/>
    <w:rsid w:val="00C16830"/>
    <w:rsid w:val="00C16C1D"/>
    <w:rsid w:val="00C1709A"/>
    <w:rsid w:val="00C1799C"/>
    <w:rsid w:val="00C21274"/>
    <w:rsid w:val="00C21FBD"/>
    <w:rsid w:val="00C22357"/>
    <w:rsid w:val="00C2259D"/>
    <w:rsid w:val="00C22AA6"/>
    <w:rsid w:val="00C23D07"/>
    <w:rsid w:val="00C2542E"/>
    <w:rsid w:val="00C26F1B"/>
    <w:rsid w:val="00C2712E"/>
    <w:rsid w:val="00C27262"/>
    <w:rsid w:val="00C30352"/>
    <w:rsid w:val="00C304B2"/>
    <w:rsid w:val="00C304F1"/>
    <w:rsid w:val="00C31AB5"/>
    <w:rsid w:val="00C3241E"/>
    <w:rsid w:val="00C327B8"/>
    <w:rsid w:val="00C32B9B"/>
    <w:rsid w:val="00C3330F"/>
    <w:rsid w:val="00C338B8"/>
    <w:rsid w:val="00C342F0"/>
    <w:rsid w:val="00C34B76"/>
    <w:rsid w:val="00C34C6D"/>
    <w:rsid w:val="00C3525A"/>
    <w:rsid w:val="00C36640"/>
    <w:rsid w:val="00C369E9"/>
    <w:rsid w:val="00C40684"/>
    <w:rsid w:val="00C41966"/>
    <w:rsid w:val="00C42ACE"/>
    <w:rsid w:val="00C4457F"/>
    <w:rsid w:val="00C4573C"/>
    <w:rsid w:val="00C45979"/>
    <w:rsid w:val="00C46EE2"/>
    <w:rsid w:val="00C47027"/>
    <w:rsid w:val="00C4721C"/>
    <w:rsid w:val="00C4775C"/>
    <w:rsid w:val="00C47A22"/>
    <w:rsid w:val="00C47A48"/>
    <w:rsid w:val="00C47B14"/>
    <w:rsid w:val="00C50199"/>
    <w:rsid w:val="00C524C7"/>
    <w:rsid w:val="00C52D59"/>
    <w:rsid w:val="00C53106"/>
    <w:rsid w:val="00C53929"/>
    <w:rsid w:val="00C53C21"/>
    <w:rsid w:val="00C5434C"/>
    <w:rsid w:val="00C5510A"/>
    <w:rsid w:val="00C55190"/>
    <w:rsid w:val="00C5796F"/>
    <w:rsid w:val="00C57F3E"/>
    <w:rsid w:val="00C60707"/>
    <w:rsid w:val="00C60A43"/>
    <w:rsid w:val="00C60F5A"/>
    <w:rsid w:val="00C61AE4"/>
    <w:rsid w:val="00C645EE"/>
    <w:rsid w:val="00C652AF"/>
    <w:rsid w:val="00C6556C"/>
    <w:rsid w:val="00C70125"/>
    <w:rsid w:val="00C72C25"/>
    <w:rsid w:val="00C7497E"/>
    <w:rsid w:val="00C757DF"/>
    <w:rsid w:val="00C76421"/>
    <w:rsid w:val="00C7697A"/>
    <w:rsid w:val="00C81427"/>
    <w:rsid w:val="00C81DA9"/>
    <w:rsid w:val="00C826C5"/>
    <w:rsid w:val="00C851B8"/>
    <w:rsid w:val="00C85D18"/>
    <w:rsid w:val="00C86268"/>
    <w:rsid w:val="00C867D8"/>
    <w:rsid w:val="00C868F9"/>
    <w:rsid w:val="00C90C99"/>
    <w:rsid w:val="00C90FFC"/>
    <w:rsid w:val="00C92DA3"/>
    <w:rsid w:val="00C935FC"/>
    <w:rsid w:val="00C9384F"/>
    <w:rsid w:val="00C95299"/>
    <w:rsid w:val="00C96440"/>
    <w:rsid w:val="00CA1308"/>
    <w:rsid w:val="00CA2424"/>
    <w:rsid w:val="00CA2891"/>
    <w:rsid w:val="00CA2B05"/>
    <w:rsid w:val="00CA4664"/>
    <w:rsid w:val="00CA4E04"/>
    <w:rsid w:val="00CA5A6A"/>
    <w:rsid w:val="00CA5E72"/>
    <w:rsid w:val="00CA681F"/>
    <w:rsid w:val="00CA6924"/>
    <w:rsid w:val="00CA6F96"/>
    <w:rsid w:val="00CB1B0A"/>
    <w:rsid w:val="00CB25E3"/>
    <w:rsid w:val="00CB2923"/>
    <w:rsid w:val="00CB2C0E"/>
    <w:rsid w:val="00CB6474"/>
    <w:rsid w:val="00CB666F"/>
    <w:rsid w:val="00CB70DD"/>
    <w:rsid w:val="00CB7452"/>
    <w:rsid w:val="00CB79F8"/>
    <w:rsid w:val="00CB7AD6"/>
    <w:rsid w:val="00CC0CC1"/>
    <w:rsid w:val="00CC1F98"/>
    <w:rsid w:val="00CC2D18"/>
    <w:rsid w:val="00CC3DF0"/>
    <w:rsid w:val="00CC5152"/>
    <w:rsid w:val="00CD0D67"/>
    <w:rsid w:val="00CD12FE"/>
    <w:rsid w:val="00CD1929"/>
    <w:rsid w:val="00CD1A47"/>
    <w:rsid w:val="00CD1E15"/>
    <w:rsid w:val="00CD291E"/>
    <w:rsid w:val="00CD2F0C"/>
    <w:rsid w:val="00CD4643"/>
    <w:rsid w:val="00CD7540"/>
    <w:rsid w:val="00CE0082"/>
    <w:rsid w:val="00CE0358"/>
    <w:rsid w:val="00CE05CC"/>
    <w:rsid w:val="00CE1258"/>
    <w:rsid w:val="00CE199D"/>
    <w:rsid w:val="00CE1A5C"/>
    <w:rsid w:val="00CE1F27"/>
    <w:rsid w:val="00CE258B"/>
    <w:rsid w:val="00CE272D"/>
    <w:rsid w:val="00CE2D3C"/>
    <w:rsid w:val="00CE2FB0"/>
    <w:rsid w:val="00CE33F9"/>
    <w:rsid w:val="00CE4CAE"/>
    <w:rsid w:val="00CE4E1E"/>
    <w:rsid w:val="00CE6E28"/>
    <w:rsid w:val="00CE7A77"/>
    <w:rsid w:val="00CE7FA8"/>
    <w:rsid w:val="00CF0C23"/>
    <w:rsid w:val="00CF0D37"/>
    <w:rsid w:val="00CF0E56"/>
    <w:rsid w:val="00CF1817"/>
    <w:rsid w:val="00CF2474"/>
    <w:rsid w:val="00CF332A"/>
    <w:rsid w:val="00CF3F73"/>
    <w:rsid w:val="00CF4DA4"/>
    <w:rsid w:val="00D00421"/>
    <w:rsid w:val="00D00496"/>
    <w:rsid w:val="00D01727"/>
    <w:rsid w:val="00D02AA6"/>
    <w:rsid w:val="00D03881"/>
    <w:rsid w:val="00D06136"/>
    <w:rsid w:val="00D06D72"/>
    <w:rsid w:val="00D079FD"/>
    <w:rsid w:val="00D11D21"/>
    <w:rsid w:val="00D13D19"/>
    <w:rsid w:val="00D149A4"/>
    <w:rsid w:val="00D14FE6"/>
    <w:rsid w:val="00D150ED"/>
    <w:rsid w:val="00D16883"/>
    <w:rsid w:val="00D17C40"/>
    <w:rsid w:val="00D21562"/>
    <w:rsid w:val="00D21B4A"/>
    <w:rsid w:val="00D21E8C"/>
    <w:rsid w:val="00D229DB"/>
    <w:rsid w:val="00D2387D"/>
    <w:rsid w:val="00D24E65"/>
    <w:rsid w:val="00D24F4E"/>
    <w:rsid w:val="00D27ADA"/>
    <w:rsid w:val="00D30449"/>
    <w:rsid w:val="00D30AF0"/>
    <w:rsid w:val="00D32F5C"/>
    <w:rsid w:val="00D33559"/>
    <w:rsid w:val="00D335F3"/>
    <w:rsid w:val="00D33606"/>
    <w:rsid w:val="00D33A66"/>
    <w:rsid w:val="00D33C0E"/>
    <w:rsid w:val="00D35205"/>
    <w:rsid w:val="00D35246"/>
    <w:rsid w:val="00D357EA"/>
    <w:rsid w:val="00D35BC8"/>
    <w:rsid w:val="00D36C8E"/>
    <w:rsid w:val="00D37191"/>
    <w:rsid w:val="00D403F2"/>
    <w:rsid w:val="00D4195B"/>
    <w:rsid w:val="00D41F50"/>
    <w:rsid w:val="00D43877"/>
    <w:rsid w:val="00D44193"/>
    <w:rsid w:val="00D44EA4"/>
    <w:rsid w:val="00D45271"/>
    <w:rsid w:val="00D454B6"/>
    <w:rsid w:val="00D46B67"/>
    <w:rsid w:val="00D478E0"/>
    <w:rsid w:val="00D47AD4"/>
    <w:rsid w:val="00D5042D"/>
    <w:rsid w:val="00D50BA3"/>
    <w:rsid w:val="00D51BA9"/>
    <w:rsid w:val="00D52765"/>
    <w:rsid w:val="00D54B48"/>
    <w:rsid w:val="00D54B8C"/>
    <w:rsid w:val="00D56AED"/>
    <w:rsid w:val="00D6059A"/>
    <w:rsid w:val="00D61BF9"/>
    <w:rsid w:val="00D624D3"/>
    <w:rsid w:val="00D62FB5"/>
    <w:rsid w:val="00D63765"/>
    <w:rsid w:val="00D64825"/>
    <w:rsid w:val="00D64B29"/>
    <w:rsid w:val="00D64D64"/>
    <w:rsid w:val="00D650C5"/>
    <w:rsid w:val="00D66931"/>
    <w:rsid w:val="00D70790"/>
    <w:rsid w:val="00D70D35"/>
    <w:rsid w:val="00D711C3"/>
    <w:rsid w:val="00D711F0"/>
    <w:rsid w:val="00D722EF"/>
    <w:rsid w:val="00D75F81"/>
    <w:rsid w:val="00D77AD1"/>
    <w:rsid w:val="00D80149"/>
    <w:rsid w:val="00D804D9"/>
    <w:rsid w:val="00D80661"/>
    <w:rsid w:val="00D80684"/>
    <w:rsid w:val="00D809F1"/>
    <w:rsid w:val="00D83856"/>
    <w:rsid w:val="00D83BA0"/>
    <w:rsid w:val="00D85E86"/>
    <w:rsid w:val="00D90DFD"/>
    <w:rsid w:val="00D90E1A"/>
    <w:rsid w:val="00D90F2B"/>
    <w:rsid w:val="00D9106E"/>
    <w:rsid w:val="00D93D53"/>
    <w:rsid w:val="00D95246"/>
    <w:rsid w:val="00D95A94"/>
    <w:rsid w:val="00D96983"/>
    <w:rsid w:val="00D971B9"/>
    <w:rsid w:val="00D97A45"/>
    <w:rsid w:val="00D97C9E"/>
    <w:rsid w:val="00DA0605"/>
    <w:rsid w:val="00DA25D7"/>
    <w:rsid w:val="00DA310F"/>
    <w:rsid w:val="00DA3C48"/>
    <w:rsid w:val="00DA4C8D"/>
    <w:rsid w:val="00DA7FEA"/>
    <w:rsid w:val="00DB0AB9"/>
    <w:rsid w:val="00DB3CEA"/>
    <w:rsid w:val="00DB5953"/>
    <w:rsid w:val="00DB5A2C"/>
    <w:rsid w:val="00DC010A"/>
    <w:rsid w:val="00DC05D5"/>
    <w:rsid w:val="00DC0E36"/>
    <w:rsid w:val="00DC281B"/>
    <w:rsid w:val="00DC2C86"/>
    <w:rsid w:val="00DC2FA7"/>
    <w:rsid w:val="00DC4F7A"/>
    <w:rsid w:val="00DC5AD5"/>
    <w:rsid w:val="00DC7014"/>
    <w:rsid w:val="00DC7148"/>
    <w:rsid w:val="00DD1815"/>
    <w:rsid w:val="00DD1951"/>
    <w:rsid w:val="00DD1A45"/>
    <w:rsid w:val="00DD3711"/>
    <w:rsid w:val="00DD4570"/>
    <w:rsid w:val="00DD54FC"/>
    <w:rsid w:val="00DD59CF"/>
    <w:rsid w:val="00DD70A0"/>
    <w:rsid w:val="00DE0D35"/>
    <w:rsid w:val="00DE2B5E"/>
    <w:rsid w:val="00DE2DB4"/>
    <w:rsid w:val="00DE2F07"/>
    <w:rsid w:val="00DE60BD"/>
    <w:rsid w:val="00DE68CB"/>
    <w:rsid w:val="00DE69C8"/>
    <w:rsid w:val="00DE70A6"/>
    <w:rsid w:val="00DE766A"/>
    <w:rsid w:val="00DE76EE"/>
    <w:rsid w:val="00DF14BF"/>
    <w:rsid w:val="00DF2376"/>
    <w:rsid w:val="00DF24E2"/>
    <w:rsid w:val="00DF25FE"/>
    <w:rsid w:val="00DF3599"/>
    <w:rsid w:val="00DF3AE1"/>
    <w:rsid w:val="00DF4DE2"/>
    <w:rsid w:val="00DF6ED7"/>
    <w:rsid w:val="00DF7014"/>
    <w:rsid w:val="00DF7045"/>
    <w:rsid w:val="00DF70BE"/>
    <w:rsid w:val="00E00BB9"/>
    <w:rsid w:val="00E0268B"/>
    <w:rsid w:val="00E02AE0"/>
    <w:rsid w:val="00E03077"/>
    <w:rsid w:val="00E033E1"/>
    <w:rsid w:val="00E04059"/>
    <w:rsid w:val="00E045BC"/>
    <w:rsid w:val="00E047BF"/>
    <w:rsid w:val="00E04A1E"/>
    <w:rsid w:val="00E04CD4"/>
    <w:rsid w:val="00E05138"/>
    <w:rsid w:val="00E05E8A"/>
    <w:rsid w:val="00E05F37"/>
    <w:rsid w:val="00E076E8"/>
    <w:rsid w:val="00E07AAB"/>
    <w:rsid w:val="00E10195"/>
    <w:rsid w:val="00E10F8B"/>
    <w:rsid w:val="00E115F1"/>
    <w:rsid w:val="00E11A05"/>
    <w:rsid w:val="00E11C5A"/>
    <w:rsid w:val="00E120B4"/>
    <w:rsid w:val="00E12757"/>
    <w:rsid w:val="00E12844"/>
    <w:rsid w:val="00E1334C"/>
    <w:rsid w:val="00E146B1"/>
    <w:rsid w:val="00E1494C"/>
    <w:rsid w:val="00E14BD5"/>
    <w:rsid w:val="00E14C9D"/>
    <w:rsid w:val="00E165C4"/>
    <w:rsid w:val="00E16B52"/>
    <w:rsid w:val="00E201DA"/>
    <w:rsid w:val="00E208D1"/>
    <w:rsid w:val="00E20D4E"/>
    <w:rsid w:val="00E2103E"/>
    <w:rsid w:val="00E2261B"/>
    <w:rsid w:val="00E226C3"/>
    <w:rsid w:val="00E22A16"/>
    <w:rsid w:val="00E2395D"/>
    <w:rsid w:val="00E24CB0"/>
    <w:rsid w:val="00E250DD"/>
    <w:rsid w:val="00E25F03"/>
    <w:rsid w:val="00E25FB3"/>
    <w:rsid w:val="00E26B52"/>
    <w:rsid w:val="00E26CCA"/>
    <w:rsid w:val="00E27791"/>
    <w:rsid w:val="00E27A7C"/>
    <w:rsid w:val="00E27F1C"/>
    <w:rsid w:val="00E300A0"/>
    <w:rsid w:val="00E326AB"/>
    <w:rsid w:val="00E32FAD"/>
    <w:rsid w:val="00E33161"/>
    <w:rsid w:val="00E33F03"/>
    <w:rsid w:val="00E36529"/>
    <w:rsid w:val="00E3696F"/>
    <w:rsid w:val="00E3788D"/>
    <w:rsid w:val="00E4029D"/>
    <w:rsid w:val="00E40745"/>
    <w:rsid w:val="00E40A36"/>
    <w:rsid w:val="00E40C87"/>
    <w:rsid w:val="00E41A0D"/>
    <w:rsid w:val="00E422BB"/>
    <w:rsid w:val="00E425D2"/>
    <w:rsid w:val="00E43C41"/>
    <w:rsid w:val="00E43F8B"/>
    <w:rsid w:val="00E440DA"/>
    <w:rsid w:val="00E444FE"/>
    <w:rsid w:val="00E4525D"/>
    <w:rsid w:val="00E45FD6"/>
    <w:rsid w:val="00E46679"/>
    <w:rsid w:val="00E46D73"/>
    <w:rsid w:val="00E4710B"/>
    <w:rsid w:val="00E51ABD"/>
    <w:rsid w:val="00E51EBD"/>
    <w:rsid w:val="00E520E4"/>
    <w:rsid w:val="00E528B7"/>
    <w:rsid w:val="00E52AF6"/>
    <w:rsid w:val="00E54387"/>
    <w:rsid w:val="00E55940"/>
    <w:rsid w:val="00E55ED0"/>
    <w:rsid w:val="00E564D6"/>
    <w:rsid w:val="00E5680E"/>
    <w:rsid w:val="00E56D78"/>
    <w:rsid w:val="00E57B9E"/>
    <w:rsid w:val="00E603FE"/>
    <w:rsid w:val="00E60556"/>
    <w:rsid w:val="00E608E8"/>
    <w:rsid w:val="00E60DE5"/>
    <w:rsid w:val="00E62EC7"/>
    <w:rsid w:val="00E63018"/>
    <w:rsid w:val="00E63313"/>
    <w:rsid w:val="00E636B9"/>
    <w:rsid w:val="00E66698"/>
    <w:rsid w:val="00E7183E"/>
    <w:rsid w:val="00E71FF9"/>
    <w:rsid w:val="00E7234C"/>
    <w:rsid w:val="00E72FBE"/>
    <w:rsid w:val="00E7353C"/>
    <w:rsid w:val="00E74605"/>
    <w:rsid w:val="00E746A9"/>
    <w:rsid w:val="00E758C8"/>
    <w:rsid w:val="00E75DEE"/>
    <w:rsid w:val="00E768C2"/>
    <w:rsid w:val="00E76933"/>
    <w:rsid w:val="00E76EC1"/>
    <w:rsid w:val="00E77BCC"/>
    <w:rsid w:val="00E80992"/>
    <w:rsid w:val="00E814E4"/>
    <w:rsid w:val="00E8174F"/>
    <w:rsid w:val="00E82261"/>
    <w:rsid w:val="00E829BD"/>
    <w:rsid w:val="00E83124"/>
    <w:rsid w:val="00E84008"/>
    <w:rsid w:val="00E85E7B"/>
    <w:rsid w:val="00E86B9C"/>
    <w:rsid w:val="00E87DF8"/>
    <w:rsid w:val="00E90334"/>
    <w:rsid w:val="00E90B68"/>
    <w:rsid w:val="00E91538"/>
    <w:rsid w:val="00E91829"/>
    <w:rsid w:val="00E955E7"/>
    <w:rsid w:val="00EA03E2"/>
    <w:rsid w:val="00EA0905"/>
    <w:rsid w:val="00EA2419"/>
    <w:rsid w:val="00EA3586"/>
    <w:rsid w:val="00EA3730"/>
    <w:rsid w:val="00EA598A"/>
    <w:rsid w:val="00EA684E"/>
    <w:rsid w:val="00EA6AA2"/>
    <w:rsid w:val="00EA6EB3"/>
    <w:rsid w:val="00EA7E4B"/>
    <w:rsid w:val="00EB05AA"/>
    <w:rsid w:val="00EB1A71"/>
    <w:rsid w:val="00EB27BF"/>
    <w:rsid w:val="00EB2D88"/>
    <w:rsid w:val="00EB339D"/>
    <w:rsid w:val="00EB37A0"/>
    <w:rsid w:val="00EB4B6B"/>
    <w:rsid w:val="00EB728E"/>
    <w:rsid w:val="00EC1162"/>
    <w:rsid w:val="00EC1197"/>
    <w:rsid w:val="00EC11A2"/>
    <w:rsid w:val="00EC1D1F"/>
    <w:rsid w:val="00EC2F66"/>
    <w:rsid w:val="00EC36F7"/>
    <w:rsid w:val="00EC37D7"/>
    <w:rsid w:val="00EC3C7F"/>
    <w:rsid w:val="00EC3CD1"/>
    <w:rsid w:val="00EC503F"/>
    <w:rsid w:val="00EC52B7"/>
    <w:rsid w:val="00EC562B"/>
    <w:rsid w:val="00EC5702"/>
    <w:rsid w:val="00EC607D"/>
    <w:rsid w:val="00EC6BD3"/>
    <w:rsid w:val="00EC7DF8"/>
    <w:rsid w:val="00ED11CF"/>
    <w:rsid w:val="00ED1A6D"/>
    <w:rsid w:val="00ED1B0E"/>
    <w:rsid w:val="00ED389E"/>
    <w:rsid w:val="00ED43C2"/>
    <w:rsid w:val="00ED5A50"/>
    <w:rsid w:val="00ED5D11"/>
    <w:rsid w:val="00EE07C5"/>
    <w:rsid w:val="00EE0941"/>
    <w:rsid w:val="00EE0ACB"/>
    <w:rsid w:val="00EE12B4"/>
    <w:rsid w:val="00EE1502"/>
    <w:rsid w:val="00EE2DA2"/>
    <w:rsid w:val="00EE3089"/>
    <w:rsid w:val="00EE3764"/>
    <w:rsid w:val="00EE3B91"/>
    <w:rsid w:val="00EE46C6"/>
    <w:rsid w:val="00EE4E6A"/>
    <w:rsid w:val="00EE64C7"/>
    <w:rsid w:val="00EE7B25"/>
    <w:rsid w:val="00EF05B4"/>
    <w:rsid w:val="00EF135A"/>
    <w:rsid w:val="00EF1E24"/>
    <w:rsid w:val="00EF245C"/>
    <w:rsid w:val="00EF2559"/>
    <w:rsid w:val="00EF29CF"/>
    <w:rsid w:val="00EF4568"/>
    <w:rsid w:val="00EF61EF"/>
    <w:rsid w:val="00F00424"/>
    <w:rsid w:val="00F009AA"/>
    <w:rsid w:val="00F00BC9"/>
    <w:rsid w:val="00F01263"/>
    <w:rsid w:val="00F0314A"/>
    <w:rsid w:val="00F03492"/>
    <w:rsid w:val="00F03974"/>
    <w:rsid w:val="00F043C7"/>
    <w:rsid w:val="00F04505"/>
    <w:rsid w:val="00F072A7"/>
    <w:rsid w:val="00F10C13"/>
    <w:rsid w:val="00F13517"/>
    <w:rsid w:val="00F13694"/>
    <w:rsid w:val="00F14811"/>
    <w:rsid w:val="00F14DB1"/>
    <w:rsid w:val="00F154E2"/>
    <w:rsid w:val="00F16E42"/>
    <w:rsid w:val="00F17A81"/>
    <w:rsid w:val="00F204B3"/>
    <w:rsid w:val="00F2051D"/>
    <w:rsid w:val="00F23043"/>
    <w:rsid w:val="00F230F1"/>
    <w:rsid w:val="00F243D2"/>
    <w:rsid w:val="00F246A6"/>
    <w:rsid w:val="00F249E8"/>
    <w:rsid w:val="00F25D8C"/>
    <w:rsid w:val="00F270B7"/>
    <w:rsid w:val="00F2727E"/>
    <w:rsid w:val="00F27B56"/>
    <w:rsid w:val="00F30F83"/>
    <w:rsid w:val="00F31B9B"/>
    <w:rsid w:val="00F324C7"/>
    <w:rsid w:val="00F33661"/>
    <w:rsid w:val="00F33CFE"/>
    <w:rsid w:val="00F34C11"/>
    <w:rsid w:val="00F36381"/>
    <w:rsid w:val="00F4039D"/>
    <w:rsid w:val="00F4093A"/>
    <w:rsid w:val="00F409FD"/>
    <w:rsid w:val="00F40F1D"/>
    <w:rsid w:val="00F42457"/>
    <w:rsid w:val="00F43B44"/>
    <w:rsid w:val="00F43CD8"/>
    <w:rsid w:val="00F442AA"/>
    <w:rsid w:val="00F44CD2"/>
    <w:rsid w:val="00F4771C"/>
    <w:rsid w:val="00F502B9"/>
    <w:rsid w:val="00F51F32"/>
    <w:rsid w:val="00F524F8"/>
    <w:rsid w:val="00F52A89"/>
    <w:rsid w:val="00F5487B"/>
    <w:rsid w:val="00F55A57"/>
    <w:rsid w:val="00F56AD1"/>
    <w:rsid w:val="00F56BF3"/>
    <w:rsid w:val="00F575CD"/>
    <w:rsid w:val="00F57B5A"/>
    <w:rsid w:val="00F60508"/>
    <w:rsid w:val="00F61F10"/>
    <w:rsid w:val="00F65EFF"/>
    <w:rsid w:val="00F66EF4"/>
    <w:rsid w:val="00F67638"/>
    <w:rsid w:val="00F67C5F"/>
    <w:rsid w:val="00F712AE"/>
    <w:rsid w:val="00F7264E"/>
    <w:rsid w:val="00F72843"/>
    <w:rsid w:val="00F72DA1"/>
    <w:rsid w:val="00F73531"/>
    <w:rsid w:val="00F750B9"/>
    <w:rsid w:val="00F7554F"/>
    <w:rsid w:val="00F75C38"/>
    <w:rsid w:val="00F75E2D"/>
    <w:rsid w:val="00F77C36"/>
    <w:rsid w:val="00F77D10"/>
    <w:rsid w:val="00F800B6"/>
    <w:rsid w:val="00F80296"/>
    <w:rsid w:val="00F81DFF"/>
    <w:rsid w:val="00F8299B"/>
    <w:rsid w:val="00F84D22"/>
    <w:rsid w:val="00F85AF6"/>
    <w:rsid w:val="00F860BF"/>
    <w:rsid w:val="00F87524"/>
    <w:rsid w:val="00F90EDD"/>
    <w:rsid w:val="00F9152F"/>
    <w:rsid w:val="00F915AE"/>
    <w:rsid w:val="00F91CD1"/>
    <w:rsid w:val="00F93632"/>
    <w:rsid w:val="00F93A3E"/>
    <w:rsid w:val="00F93FB6"/>
    <w:rsid w:val="00F9619C"/>
    <w:rsid w:val="00F9765D"/>
    <w:rsid w:val="00FA00D0"/>
    <w:rsid w:val="00FA024E"/>
    <w:rsid w:val="00FA19D7"/>
    <w:rsid w:val="00FA1FF3"/>
    <w:rsid w:val="00FA2052"/>
    <w:rsid w:val="00FA326D"/>
    <w:rsid w:val="00FA447F"/>
    <w:rsid w:val="00FA4C8A"/>
    <w:rsid w:val="00FA601F"/>
    <w:rsid w:val="00FA6B4B"/>
    <w:rsid w:val="00FA71C3"/>
    <w:rsid w:val="00FB0335"/>
    <w:rsid w:val="00FB0AFE"/>
    <w:rsid w:val="00FB1500"/>
    <w:rsid w:val="00FB44FB"/>
    <w:rsid w:val="00FB55FB"/>
    <w:rsid w:val="00FB797F"/>
    <w:rsid w:val="00FC01E9"/>
    <w:rsid w:val="00FC129B"/>
    <w:rsid w:val="00FC2EA0"/>
    <w:rsid w:val="00FC34DA"/>
    <w:rsid w:val="00FC47D7"/>
    <w:rsid w:val="00FC489C"/>
    <w:rsid w:val="00FC538E"/>
    <w:rsid w:val="00FC62E3"/>
    <w:rsid w:val="00FC64A3"/>
    <w:rsid w:val="00FC6998"/>
    <w:rsid w:val="00FC6ADB"/>
    <w:rsid w:val="00FD01EE"/>
    <w:rsid w:val="00FD024A"/>
    <w:rsid w:val="00FD1AB9"/>
    <w:rsid w:val="00FD3897"/>
    <w:rsid w:val="00FD3A18"/>
    <w:rsid w:val="00FD441A"/>
    <w:rsid w:val="00FD5273"/>
    <w:rsid w:val="00FD7B36"/>
    <w:rsid w:val="00FE2A1A"/>
    <w:rsid w:val="00FE2B23"/>
    <w:rsid w:val="00FE2F82"/>
    <w:rsid w:val="00FE33D5"/>
    <w:rsid w:val="00FE3A61"/>
    <w:rsid w:val="00FE59C6"/>
    <w:rsid w:val="00FE6693"/>
    <w:rsid w:val="00FE7AA7"/>
    <w:rsid w:val="00FF04B6"/>
    <w:rsid w:val="00FF0ECB"/>
    <w:rsid w:val="00FF2314"/>
    <w:rsid w:val="00FF2B07"/>
    <w:rsid w:val="00FF3A0E"/>
    <w:rsid w:val="00FF5839"/>
    <w:rsid w:val="00FF66E6"/>
    <w:rsid w:val="00FF7DFF"/>
    <w:rsid w:val="0BE75B2C"/>
    <w:rsid w:val="173373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0"/>
    <w:qFormat/>
    <w:uiPriority w:val="0"/>
    <w:pPr>
      <w:keepNext/>
      <w:keepLines/>
      <w:spacing w:line="360" w:lineRule="auto"/>
      <w:outlineLvl w:val="0"/>
    </w:pPr>
    <w:rPr>
      <w:rFonts w:ascii="仿宋_GB2312" w:eastAsia="仿宋_GB2312"/>
      <w:bCs/>
      <w:snapToGrid w:val="0"/>
      <w:kern w:val="0"/>
      <w:szCs w:val="21"/>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Subtitle"/>
    <w:basedOn w:val="1"/>
    <w:next w:val="1"/>
    <w:link w:val="12"/>
    <w:qFormat/>
    <w:uiPriority w:val="0"/>
    <w:pPr>
      <w:ind w:firstLine="200" w:firstLineChars="200"/>
      <w:jc w:val="left"/>
      <w:outlineLvl w:val="2"/>
    </w:pPr>
    <w:rPr>
      <w:rFonts w:ascii="Cambria" w:hAnsi="Cambria" w:eastAsia="黑体"/>
      <w:bCs/>
      <w:kern w:val="28"/>
      <w:sz w:val="28"/>
      <w:szCs w:val="32"/>
    </w:rPr>
  </w:style>
  <w:style w:type="table" w:styleId="7">
    <w:name w:val="Table Grid"/>
    <w:basedOn w:val="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customStyle="1" w:styleId="10">
    <w:name w:val="标题 1 字符"/>
    <w:basedOn w:val="8"/>
    <w:link w:val="2"/>
    <w:uiPriority w:val="0"/>
    <w:rPr>
      <w:rFonts w:ascii="仿宋_GB2312" w:hAnsi="Times New Roman" w:eastAsia="仿宋_GB2312" w:cs="Times New Roman"/>
      <w:bCs/>
      <w:snapToGrid w:val="0"/>
      <w:kern w:val="0"/>
      <w:szCs w:val="21"/>
    </w:rPr>
  </w:style>
  <w:style w:type="character" w:customStyle="1" w:styleId="11">
    <w:name w:val="页脚 字符"/>
    <w:basedOn w:val="8"/>
    <w:link w:val="3"/>
    <w:qFormat/>
    <w:uiPriority w:val="99"/>
    <w:rPr>
      <w:rFonts w:ascii="Times New Roman" w:hAnsi="Times New Roman" w:eastAsia="宋体" w:cs="Times New Roman"/>
      <w:sz w:val="18"/>
      <w:szCs w:val="18"/>
    </w:rPr>
  </w:style>
  <w:style w:type="character" w:customStyle="1" w:styleId="12">
    <w:name w:val="副标题 字符"/>
    <w:basedOn w:val="8"/>
    <w:link w:val="5"/>
    <w:qFormat/>
    <w:uiPriority w:val="0"/>
    <w:rPr>
      <w:rFonts w:ascii="Cambria" w:hAnsi="Cambria" w:eastAsia="黑体" w:cs="Times New Roman"/>
      <w:bCs/>
      <w:kern w:val="28"/>
      <w:sz w:val="28"/>
      <w:szCs w:val="32"/>
    </w:rPr>
  </w:style>
  <w:style w:type="character" w:customStyle="1" w:styleId="13">
    <w:name w:val="页眉 字符"/>
    <w:basedOn w:val="8"/>
    <w:link w:val="4"/>
    <w:uiPriority w:val="99"/>
    <w:rPr>
      <w:rFonts w:ascii="Times New Roman" w:hAnsi="Times New Roman" w:eastAsia="宋体" w:cs="Times New Roman"/>
      <w:sz w:val="18"/>
      <w:szCs w:val="18"/>
    </w:rPr>
  </w:style>
  <w:style w:type="paragraph" w:styleId="1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styleId="15">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联想中国</Company>
  <Pages>4</Pages>
  <Words>290</Words>
  <Characters>1653</Characters>
  <Lines>13</Lines>
  <Paragraphs>3</Paragraphs>
  <TotalTime>279</TotalTime>
  <ScaleCrop>false</ScaleCrop>
  <LinksUpToDate>false</LinksUpToDate>
  <CharactersWithSpaces>1940</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2018-11-05T00:29:00Z</dcterms:created>
  <dc:creator>许俊1493686164405</dc:creator>
  <cp:lastModifiedBy>Administrator</cp:lastModifiedBy>
  <cp:lastPrinted>2023-11-22T12:48:00Z</cp:lastPrinted>
  <dcterms:modified xsi:type="dcterms:W3CDTF">2025-03-27T01:55:39Z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D58AD84EF31349ECADE38C47618F9BAB</vt:lpwstr>
  </property>
</Properties>
</file>